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6D82" w:rsidP="00286D82" w:rsidRDefault="00C22BD3" w14:paraId="47BDA783" w14:textId="5F3E7BF2">
      <w:pPr>
        <w:spacing w:after="0" w:line="240" w:lineRule="auto"/>
        <w:ind w:left="720" w:hanging="720"/>
        <w:textAlignment w:val="baseline"/>
        <w:rPr>
          <w:rFonts w:ascii="Arial" w:hAnsi="Arial" w:eastAsia="Times New Roman" w:cs="Arial"/>
          <w:b/>
          <w:bCs/>
          <w:lang w:eastAsia="en-GB"/>
        </w:rPr>
      </w:pPr>
      <w:r>
        <w:rPr>
          <w:rFonts w:ascii="Arial" w:hAnsi="Arial" w:eastAsia="Times New Roman" w:cs="Arial"/>
          <w:b/>
          <w:bCs/>
          <w:lang w:eastAsia="en-GB"/>
        </w:rPr>
        <w:t>Videonystagmography (VNG) and Vibration-Induced Nystagmus (VIN)</w:t>
      </w:r>
      <w:r w:rsidRPr="003A6E86" w:rsidR="00286D82">
        <w:rPr>
          <w:rFonts w:ascii="Arial" w:hAnsi="Arial" w:eastAsia="Times New Roman" w:cs="Arial"/>
          <w:b/>
          <w:bCs/>
          <w:lang w:eastAsia="en-GB"/>
        </w:rPr>
        <w:t xml:space="preserve"> Course</w:t>
      </w:r>
    </w:p>
    <w:p w:rsidRPr="003A6E86" w:rsidR="00286D82" w:rsidP="00286D82" w:rsidRDefault="00286D82" w14:paraId="51D029E0" w14:textId="77777777">
      <w:pPr>
        <w:spacing w:after="0" w:line="240" w:lineRule="auto"/>
        <w:ind w:left="720" w:hanging="720"/>
        <w:textAlignment w:val="baseline"/>
        <w:rPr>
          <w:rFonts w:ascii="Segoe UI" w:hAnsi="Segoe UI" w:eastAsia="Times New Roman" w:cs="Segoe UI"/>
          <w:sz w:val="18"/>
          <w:szCs w:val="18"/>
          <w:lang w:eastAsia="en-GB"/>
        </w:rPr>
      </w:pPr>
    </w:p>
    <w:p w:rsidRPr="003A6E86" w:rsidR="00286D82" w:rsidP="00286D82" w:rsidRDefault="0007211E" w14:paraId="39E355AF" w14:textId="5934E815">
      <w:pPr>
        <w:spacing w:after="0" w:line="240" w:lineRule="auto"/>
        <w:ind w:left="720" w:hanging="720"/>
        <w:textAlignment w:val="baseline"/>
        <w:rPr>
          <w:rFonts w:ascii="Arial" w:hAnsi="Arial" w:eastAsia="Times New Roman" w:cs="Arial"/>
          <w:lang w:eastAsia="en-GB"/>
        </w:rPr>
      </w:pPr>
      <w:r>
        <w:rPr>
          <w:rFonts w:ascii="Arial" w:hAnsi="Arial" w:eastAsia="Times New Roman" w:cs="Arial"/>
          <w:lang w:eastAsia="en-GB"/>
        </w:rPr>
        <w:t>29</w:t>
      </w:r>
      <w:r w:rsidRPr="0007211E">
        <w:rPr>
          <w:rFonts w:ascii="Arial" w:hAnsi="Arial" w:eastAsia="Times New Roman" w:cs="Arial"/>
          <w:vertAlign w:val="superscript"/>
          <w:lang w:eastAsia="en-GB"/>
        </w:rPr>
        <w:t>th</w:t>
      </w:r>
      <w:r>
        <w:rPr>
          <w:rFonts w:ascii="Arial" w:hAnsi="Arial" w:eastAsia="Times New Roman" w:cs="Arial"/>
          <w:lang w:eastAsia="en-GB"/>
        </w:rPr>
        <w:t xml:space="preserve"> April</w:t>
      </w:r>
      <w:r w:rsidRPr="003A6E86" w:rsidR="00286D82">
        <w:rPr>
          <w:rFonts w:ascii="Arial" w:hAnsi="Arial" w:eastAsia="Times New Roman" w:cs="Arial"/>
          <w:lang w:eastAsia="en-GB"/>
        </w:rPr>
        <w:t xml:space="preserve"> 202</w:t>
      </w:r>
      <w:r w:rsidR="00286D82">
        <w:rPr>
          <w:rFonts w:ascii="Arial" w:hAnsi="Arial" w:eastAsia="Times New Roman" w:cs="Arial"/>
          <w:lang w:eastAsia="en-GB"/>
        </w:rPr>
        <w:t>6</w:t>
      </w:r>
    </w:p>
    <w:p w:rsidRPr="003A6E86" w:rsidR="00286D82" w:rsidP="001860BC" w:rsidRDefault="00286D82" w14:paraId="615AF636" w14:textId="77777777">
      <w:pPr>
        <w:spacing w:after="0" w:line="240" w:lineRule="auto"/>
        <w:ind w:left="720" w:hanging="720"/>
        <w:textAlignment w:val="baseline"/>
        <w:rPr>
          <w:rFonts w:ascii="Segoe UI" w:hAnsi="Segoe UI" w:eastAsia="Times New Roman" w:cs="Segoe UI"/>
          <w:sz w:val="18"/>
          <w:szCs w:val="18"/>
          <w:lang w:eastAsia="en-GB"/>
        </w:rPr>
      </w:pPr>
    </w:p>
    <w:p w:rsidRPr="000B19F8" w:rsidR="001860BC" w:rsidP="001860BC" w:rsidRDefault="001860BC" w14:paraId="74E331BE" w14:textId="77777777">
      <w:pPr>
        <w:jc w:val="both"/>
        <w:textAlignment w:val="baseline"/>
        <w:rPr>
          <w:rFonts w:ascii="Arial" w:hAnsi="Arial" w:eastAsia="Times New Roman" w:cs="Arial"/>
          <w:lang w:eastAsia="en-GB"/>
        </w:rPr>
      </w:pPr>
    </w:p>
    <w:p w:rsidRPr="003A6E86" w:rsidR="00286D82" w:rsidP="00286D82" w:rsidRDefault="00286D82" w14:paraId="3060A37A" w14:textId="77777777">
      <w:pPr>
        <w:spacing w:after="0" w:line="240" w:lineRule="auto"/>
        <w:ind w:left="720" w:hanging="720"/>
        <w:textAlignment w:val="baseline"/>
        <w:rPr>
          <w:rFonts w:ascii="Arial" w:hAnsi="Arial" w:eastAsia="Times New Roman" w:cs="Arial"/>
          <w:lang w:eastAsia="en-GB"/>
        </w:rPr>
      </w:pPr>
      <w:r w:rsidRPr="003A6E86">
        <w:rPr>
          <w:rFonts w:ascii="Arial" w:hAnsi="Arial" w:eastAsia="Times New Roman" w:cs="Arial"/>
          <w:b/>
          <w:bCs/>
          <w:lang w:eastAsia="en-GB"/>
        </w:rPr>
        <w:t>Agenda</w:t>
      </w:r>
      <w:r w:rsidRPr="003A6E86">
        <w:rPr>
          <w:rFonts w:ascii="Arial" w:hAnsi="Arial" w:eastAsia="Times New Roman" w:cs="Arial"/>
          <w:lang w:eastAsia="en-GB"/>
        </w:rPr>
        <w:t> </w:t>
      </w:r>
    </w:p>
    <w:p w:rsidRPr="003A6E86" w:rsidR="00286D82" w:rsidP="00286D82" w:rsidRDefault="00286D82" w14:paraId="066C569E" w14:textId="77777777">
      <w:pPr>
        <w:spacing w:after="0" w:line="240" w:lineRule="auto"/>
        <w:ind w:left="720" w:hanging="720"/>
        <w:textAlignment w:val="baseline"/>
        <w:rPr>
          <w:rFonts w:ascii="Segoe UI" w:hAnsi="Segoe UI" w:eastAsia="Times New Roman" w:cs="Segoe UI"/>
          <w:sz w:val="18"/>
          <w:szCs w:val="18"/>
          <w:lang w:eastAsia="en-GB"/>
        </w:rPr>
      </w:pPr>
    </w:p>
    <w:tbl>
      <w:tblPr>
        <w:tblW w:w="901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18"/>
        <w:gridCol w:w="8092"/>
      </w:tblGrid>
      <w:tr w:rsidRPr="003A6E86" w:rsidR="00286D82" w:rsidTr="00947266" w14:paraId="149B5A83" w14:textId="77777777">
        <w:trPr>
          <w:trHeight w:val="300"/>
        </w:trPr>
        <w:tc>
          <w:tcPr>
            <w:tcW w:w="918" w:type="dxa"/>
            <w:tcBorders>
              <w:top w:val="single" w:color="auto" w:sz="6" w:space="0"/>
              <w:left w:val="single" w:color="auto" w:sz="6" w:space="0"/>
              <w:bottom w:val="single" w:color="auto" w:sz="6" w:space="0"/>
              <w:right w:val="single" w:color="auto" w:sz="6" w:space="0"/>
            </w:tcBorders>
            <w:shd w:val="clear" w:color="auto" w:fill="A8D08D"/>
            <w:hideMark/>
          </w:tcPr>
          <w:p w:rsidRPr="003A6E86" w:rsidR="00286D82" w:rsidP="00947266" w:rsidRDefault="00286D82" w14:paraId="05438FF8" w14:textId="77777777">
            <w:pPr>
              <w:spacing w:after="0" w:line="240" w:lineRule="auto"/>
              <w:ind w:left="720" w:hanging="720"/>
              <w:jc w:val="center"/>
              <w:textAlignment w:val="baseline"/>
              <w:rPr>
                <w:rFonts w:ascii="Times New Roman" w:hAnsi="Times New Roman" w:eastAsia="Times New Roman" w:cs="Times New Roman"/>
                <w:sz w:val="24"/>
                <w:szCs w:val="24"/>
                <w:lang w:eastAsia="en-GB"/>
              </w:rPr>
            </w:pPr>
            <w:r w:rsidRPr="003A6E86">
              <w:rPr>
                <w:rFonts w:ascii="Arial" w:hAnsi="Arial" w:eastAsia="Times New Roman" w:cs="Arial"/>
                <w:lang w:eastAsia="en-GB"/>
              </w:rPr>
              <w:t>9:45 </w:t>
            </w:r>
          </w:p>
        </w:tc>
        <w:tc>
          <w:tcPr>
            <w:tcW w:w="8092" w:type="dxa"/>
            <w:tcBorders>
              <w:top w:val="single" w:color="auto" w:sz="6" w:space="0"/>
              <w:left w:val="single" w:color="auto" w:sz="6" w:space="0"/>
              <w:bottom w:val="single" w:color="auto" w:sz="6" w:space="0"/>
              <w:right w:val="single" w:color="auto" w:sz="6" w:space="0"/>
            </w:tcBorders>
            <w:shd w:val="clear" w:color="auto" w:fill="A8D08D"/>
            <w:hideMark/>
          </w:tcPr>
          <w:p w:rsidRPr="003A6E86" w:rsidR="00286D82" w:rsidP="00947266" w:rsidRDefault="00286D82" w14:paraId="0BF6C2C9" w14:textId="77777777">
            <w:pPr>
              <w:spacing w:after="0" w:line="240" w:lineRule="auto"/>
              <w:ind w:left="720" w:hanging="720"/>
              <w:textAlignment w:val="baseline"/>
              <w:rPr>
                <w:rFonts w:ascii="Times New Roman" w:hAnsi="Times New Roman" w:eastAsia="Times New Roman" w:cs="Times New Roman"/>
                <w:sz w:val="24"/>
                <w:szCs w:val="24"/>
                <w:lang w:eastAsia="en-GB"/>
              </w:rPr>
            </w:pPr>
            <w:r w:rsidRPr="003A6E86">
              <w:rPr>
                <w:rFonts w:ascii="Arial" w:hAnsi="Arial" w:eastAsia="Times New Roman" w:cs="Arial"/>
                <w:b/>
                <w:bCs/>
                <w:lang w:eastAsia="en-GB"/>
              </w:rPr>
              <w:t>Welcome &amp; Introduction</w:t>
            </w:r>
            <w:r w:rsidRPr="003A6E86">
              <w:rPr>
                <w:rFonts w:ascii="Arial" w:hAnsi="Arial" w:eastAsia="Times New Roman" w:cs="Arial"/>
                <w:lang w:eastAsia="en-GB"/>
              </w:rPr>
              <w:t> </w:t>
            </w:r>
          </w:p>
        </w:tc>
      </w:tr>
      <w:tr w:rsidRPr="003A6E86" w:rsidR="00286D82" w:rsidTr="00947266" w14:paraId="466DB925"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hideMark/>
          </w:tcPr>
          <w:p w:rsidRPr="003A6E86" w:rsidR="00286D82" w:rsidP="00947266" w:rsidRDefault="00286D82" w14:paraId="26EBFDA0" w14:textId="77777777">
            <w:pPr>
              <w:spacing w:after="0" w:line="240" w:lineRule="auto"/>
              <w:ind w:left="720" w:hanging="720"/>
              <w:textAlignment w:val="baseline"/>
              <w:rPr>
                <w:rFonts w:ascii="Times New Roman" w:hAnsi="Times New Roman" w:eastAsia="Times New Roman" w:cs="Times New Roman"/>
                <w:sz w:val="24"/>
                <w:szCs w:val="24"/>
                <w:lang w:eastAsia="en-GB"/>
              </w:rPr>
            </w:pPr>
            <w:r w:rsidRPr="003A6E86">
              <w:rPr>
                <w:rFonts w:ascii="Arial" w:hAnsi="Arial" w:eastAsia="Times New Roman" w:cs="Arial"/>
                <w:lang w:eastAsia="en-GB"/>
              </w:rPr>
              <w:t> </w:t>
            </w:r>
          </w:p>
        </w:tc>
      </w:tr>
      <w:tr w:rsidRPr="003A6E86" w:rsidR="00286D82" w:rsidTr="00947266" w14:paraId="252F7288" w14:textId="77777777">
        <w:trPr>
          <w:trHeight w:val="300"/>
        </w:trPr>
        <w:tc>
          <w:tcPr>
            <w:tcW w:w="918" w:type="dxa"/>
            <w:tcBorders>
              <w:top w:val="single" w:color="auto" w:sz="6" w:space="0"/>
              <w:left w:val="single" w:color="auto" w:sz="6" w:space="0"/>
              <w:bottom w:val="single" w:color="auto" w:sz="6" w:space="0"/>
              <w:right w:val="single" w:color="auto" w:sz="6" w:space="0"/>
            </w:tcBorders>
            <w:hideMark/>
          </w:tcPr>
          <w:p w:rsidRPr="003A6E86" w:rsidR="00286D82" w:rsidP="00947266" w:rsidRDefault="00286D82" w14:paraId="7A6487FF" w14:textId="77777777">
            <w:pPr>
              <w:spacing w:after="0" w:line="240" w:lineRule="auto"/>
              <w:ind w:left="720" w:hanging="720"/>
              <w:jc w:val="center"/>
              <w:textAlignment w:val="baseline"/>
              <w:rPr>
                <w:rFonts w:ascii="Times New Roman" w:hAnsi="Times New Roman" w:eastAsia="Times New Roman" w:cs="Times New Roman"/>
                <w:sz w:val="24"/>
                <w:szCs w:val="24"/>
                <w:lang w:eastAsia="en-GB"/>
              </w:rPr>
            </w:pPr>
            <w:r w:rsidRPr="003A6E86">
              <w:rPr>
                <w:rFonts w:ascii="Arial" w:hAnsi="Arial" w:eastAsia="Times New Roman" w:cs="Arial"/>
                <w:lang w:eastAsia="en-GB"/>
              </w:rPr>
              <w:t>10:00 </w:t>
            </w:r>
          </w:p>
        </w:tc>
        <w:tc>
          <w:tcPr>
            <w:tcW w:w="8092" w:type="dxa"/>
            <w:tcBorders>
              <w:top w:val="single" w:color="auto" w:sz="6" w:space="0"/>
              <w:left w:val="single" w:color="auto" w:sz="6" w:space="0"/>
              <w:bottom w:val="single" w:color="auto" w:sz="6" w:space="0"/>
              <w:right w:val="single" w:color="auto" w:sz="6" w:space="0"/>
            </w:tcBorders>
            <w:hideMark/>
          </w:tcPr>
          <w:p w:rsidRPr="00B04234" w:rsidR="00491BEA" w:rsidP="00491BEA" w:rsidRDefault="00491BEA" w14:paraId="7524F74D" w14:textId="77777777">
            <w:pPr>
              <w:spacing w:after="0" w:line="240" w:lineRule="auto"/>
              <w:textAlignment w:val="baseline"/>
              <w:rPr>
                <w:rFonts w:ascii="Times New Roman" w:hAnsi="Times New Roman" w:eastAsia="Times New Roman" w:cs="Times New Roman"/>
                <w:sz w:val="24"/>
                <w:szCs w:val="24"/>
                <w:lang w:eastAsia="en-GB"/>
              </w:rPr>
            </w:pPr>
            <w:r>
              <w:rPr>
                <w:rFonts w:ascii="Arial" w:hAnsi="Arial" w:eastAsia="Times New Roman" w:cs="Arial"/>
                <w:b/>
                <w:bCs/>
                <w:sz w:val="24"/>
                <w:szCs w:val="24"/>
                <w:lang w:eastAsia="en-GB"/>
              </w:rPr>
              <w:t>An introduction to VNG and the ocular motor test battery</w:t>
            </w:r>
          </w:p>
          <w:p w:rsidRPr="003A6E86" w:rsidR="00F05E62" w:rsidP="00491BEA" w:rsidRDefault="00491BEA" w14:paraId="2622EECA" w14:textId="263038BD">
            <w:pPr>
              <w:pStyle w:val="ListParagraph"/>
              <w:spacing w:after="0" w:line="240" w:lineRule="auto"/>
              <w:ind w:left="0"/>
              <w:textAlignment w:val="baseline"/>
              <w:rPr>
                <w:rFonts w:ascii="Times New Roman" w:hAnsi="Times New Roman" w:eastAsia="Times New Roman" w:cs="Times New Roman"/>
                <w:sz w:val="24"/>
                <w:szCs w:val="24"/>
                <w:lang w:eastAsia="en-GB"/>
              </w:rPr>
            </w:pPr>
            <w:r w:rsidRPr="6BBB23F4">
              <w:rPr>
                <w:rFonts w:ascii="Arial" w:hAnsi="Arial" w:eastAsia="Times New Roman" w:cs="Arial"/>
                <w:sz w:val="20"/>
                <w:szCs w:val="20"/>
                <w:lang w:eastAsia="en-GB"/>
              </w:rPr>
              <w:t>In this introductory session we look at the principles surrounding VNG and both the central and peripheral vestibular system, as well as the variety of tests available to the clinician. This section will also cover the reading of a VNG graph.</w:t>
            </w:r>
          </w:p>
        </w:tc>
      </w:tr>
      <w:tr w:rsidRPr="003A6E86" w:rsidR="00286D82" w:rsidTr="00947266" w14:paraId="41A03965" w14:textId="77777777">
        <w:trPr>
          <w:trHeight w:val="300"/>
        </w:trPr>
        <w:tc>
          <w:tcPr>
            <w:tcW w:w="918" w:type="dxa"/>
            <w:tcBorders>
              <w:top w:val="single" w:color="auto" w:sz="6" w:space="0"/>
              <w:left w:val="single" w:color="auto" w:sz="6" w:space="0"/>
              <w:bottom w:val="single" w:color="auto" w:sz="6" w:space="0"/>
              <w:right w:val="single" w:color="auto" w:sz="6" w:space="0"/>
            </w:tcBorders>
            <w:hideMark/>
          </w:tcPr>
          <w:p w:rsidRPr="003A6E86" w:rsidR="00286D82" w:rsidP="00947266" w:rsidRDefault="007A77B5" w14:paraId="6FA59FD4" w14:textId="480A2252">
            <w:pPr>
              <w:spacing w:after="0" w:line="240" w:lineRule="auto"/>
              <w:ind w:left="720" w:hanging="720"/>
              <w:jc w:val="center"/>
              <w:textAlignment w:val="baseline"/>
              <w:rPr>
                <w:rFonts w:ascii="Times New Roman" w:hAnsi="Times New Roman" w:eastAsia="Times New Roman" w:cs="Times New Roman"/>
                <w:sz w:val="24"/>
                <w:szCs w:val="24"/>
                <w:lang w:eastAsia="en-GB"/>
              </w:rPr>
            </w:pPr>
            <w:r>
              <w:rPr>
                <w:rFonts w:ascii="Arial" w:hAnsi="Arial" w:eastAsia="Times New Roman" w:cs="Arial"/>
                <w:lang w:eastAsia="en-GB"/>
              </w:rPr>
              <w:t>10:45</w:t>
            </w:r>
            <w:r w:rsidRPr="003A6E86" w:rsidR="00286D82">
              <w:rPr>
                <w:rFonts w:ascii="Arial" w:hAnsi="Arial" w:eastAsia="Times New Roman" w:cs="Arial"/>
                <w:lang w:eastAsia="en-GB"/>
              </w:rPr>
              <w:t> </w:t>
            </w:r>
          </w:p>
        </w:tc>
        <w:tc>
          <w:tcPr>
            <w:tcW w:w="8092" w:type="dxa"/>
            <w:tcBorders>
              <w:top w:val="single" w:color="auto" w:sz="6" w:space="0"/>
              <w:left w:val="single" w:color="auto" w:sz="6" w:space="0"/>
              <w:bottom w:val="single" w:color="auto" w:sz="6" w:space="0"/>
              <w:right w:val="single" w:color="auto" w:sz="6" w:space="0"/>
            </w:tcBorders>
            <w:hideMark/>
          </w:tcPr>
          <w:p w:rsidRPr="00B04234" w:rsidR="007A77B5" w:rsidP="007A77B5" w:rsidRDefault="007A77B5" w14:paraId="28B72868" w14:textId="77777777">
            <w:pPr>
              <w:spacing w:after="0" w:line="240" w:lineRule="auto"/>
              <w:textAlignment w:val="baseline"/>
              <w:rPr>
                <w:rFonts w:ascii="Times New Roman" w:hAnsi="Times New Roman" w:eastAsia="Times New Roman" w:cs="Times New Roman"/>
                <w:sz w:val="24"/>
                <w:szCs w:val="24"/>
                <w:lang w:eastAsia="en-GB"/>
              </w:rPr>
            </w:pPr>
            <w:r>
              <w:rPr>
                <w:rFonts w:ascii="Arial" w:hAnsi="Arial" w:eastAsia="Times New Roman" w:cs="Arial"/>
                <w:b/>
                <w:bCs/>
                <w:sz w:val="24"/>
                <w:szCs w:val="24"/>
                <w:lang w:eastAsia="en-GB"/>
              </w:rPr>
              <w:t>VNG Equipment, setup and calibration</w:t>
            </w:r>
          </w:p>
          <w:p w:rsidRPr="007A77B5" w:rsidR="00286D82" w:rsidP="007A77B5" w:rsidRDefault="007A77B5" w14:paraId="2EAD18E1" w14:textId="1595EA23">
            <w:pPr>
              <w:spacing w:after="0" w:line="240" w:lineRule="auto"/>
              <w:textAlignment w:val="baseline"/>
              <w:rPr>
                <w:rFonts w:ascii="Times New Roman" w:hAnsi="Times New Roman" w:eastAsia="Times New Roman" w:cs="Times New Roman"/>
                <w:sz w:val="24"/>
                <w:szCs w:val="24"/>
                <w:lang w:eastAsia="en-GB"/>
              </w:rPr>
            </w:pPr>
            <w:r w:rsidRPr="007A77B5">
              <w:rPr>
                <w:rFonts w:ascii="Arial" w:hAnsi="Arial" w:eastAsia="Times New Roman" w:cs="Arial"/>
                <w:sz w:val="20"/>
                <w:szCs w:val="20"/>
                <w:lang w:eastAsia="en-GB"/>
              </w:rPr>
              <w:t>For a clinician to be confident performing VNG, it is important to understand the equipment being used and how to prepare the patient for the appointment. This section will cover pre-appointment preparation including room setup, equipment setup and calibration of the equipment. Patient preparation and examination will also be covered. This will provide grounding in the skills needed for the practical sessions to come.</w:t>
            </w:r>
          </w:p>
        </w:tc>
      </w:tr>
      <w:tr w:rsidRPr="003A6E86" w:rsidR="00286D82" w:rsidTr="00947266" w14:paraId="71033DB1"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hideMark/>
          </w:tcPr>
          <w:p w:rsidRPr="003A6E86" w:rsidR="00286D82" w:rsidP="00947266" w:rsidRDefault="00286D82" w14:paraId="3AC6A05F" w14:textId="77777777">
            <w:pPr>
              <w:spacing w:after="0" w:line="240" w:lineRule="auto"/>
              <w:ind w:left="720" w:hanging="720"/>
              <w:textAlignment w:val="baseline"/>
              <w:rPr>
                <w:rFonts w:ascii="Times New Roman" w:hAnsi="Times New Roman" w:eastAsia="Times New Roman" w:cs="Times New Roman"/>
                <w:sz w:val="24"/>
                <w:szCs w:val="24"/>
                <w:lang w:eastAsia="en-GB"/>
              </w:rPr>
            </w:pPr>
            <w:r w:rsidRPr="003A6E86">
              <w:rPr>
                <w:rFonts w:ascii="Arial" w:hAnsi="Arial" w:eastAsia="Times New Roman" w:cs="Arial"/>
                <w:lang w:eastAsia="en-GB"/>
              </w:rPr>
              <w:t> </w:t>
            </w:r>
          </w:p>
        </w:tc>
      </w:tr>
      <w:tr w:rsidRPr="003A6E86" w:rsidR="00286D82" w:rsidTr="00947266" w14:paraId="55184F3A" w14:textId="77777777">
        <w:trPr>
          <w:trHeight w:val="300"/>
        </w:trPr>
        <w:tc>
          <w:tcPr>
            <w:tcW w:w="918" w:type="dxa"/>
            <w:tcBorders>
              <w:top w:val="single" w:color="auto" w:sz="6" w:space="0"/>
              <w:left w:val="single" w:color="auto" w:sz="6" w:space="0"/>
              <w:bottom w:val="single" w:color="auto" w:sz="6" w:space="0"/>
              <w:right w:val="single" w:color="auto" w:sz="6" w:space="0"/>
            </w:tcBorders>
            <w:shd w:val="clear" w:color="auto" w:fill="A8D08D"/>
            <w:hideMark/>
          </w:tcPr>
          <w:p w:rsidRPr="003A6E86" w:rsidR="00286D82" w:rsidP="00947266" w:rsidRDefault="00286D82" w14:paraId="24629FB2" w14:textId="6D8C1DCF">
            <w:pPr>
              <w:spacing w:after="0" w:line="240" w:lineRule="auto"/>
              <w:ind w:left="720" w:hanging="720"/>
              <w:jc w:val="center"/>
              <w:textAlignment w:val="baseline"/>
              <w:rPr>
                <w:rFonts w:ascii="Times New Roman" w:hAnsi="Times New Roman" w:eastAsia="Times New Roman" w:cs="Times New Roman"/>
                <w:sz w:val="24"/>
                <w:szCs w:val="24"/>
                <w:lang w:eastAsia="en-GB"/>
              </w:rPr>
            </w:pPr>
            <w:r w:rsidRPr="003A6E86">
              <w:rPr>
                <w:rFonts w:ascii="Arial" w:hAnsi="Arial" w:eastAsia="Times New Roman" w:cs="Arial"/>
                <w:lang w:eastAsia="en-GB"/>
              </w:rPr>
              <w:t> 11:</w:t>
            </w:r>
            <w:r w:rsidR="007A77B5">
              <w:rPr>
                <w:rFonts w:ascii="Arial" w:hAnsi="Arial" w:eastAsia="Times New Roman" w:cs="Arial"/>
                <w:lang w:eastAsia="en-GB"/>
              </w:rPr>
              <w:t>15</w:t>
            </w:r>
          </w:p>
        </w:tc>
        <w:tc>
          <w:tcPr>
            <w:tcW w:w="8092" w:type="dxa"/>
            <w:tcBorders>
              <w:top w:val="single" w:color="auto" w:sz="6" w:space="0"/>
              <w:left w:val="single" w:color="auto" w:sz="6" w:space="0"/>
              <w:bottom w:val="single" w:color="auto" w:sz="6" w:space="0"/>
              <w:right w:val="single" w:color="auto" w:sz="6" w:space="0"/>
            </w:tcBorders>
            <w:shd w:val="clear" w:color="auto" w:fill="A8D08D"/>
            <w:hideMark/>
          </w:tcPr>
          <w:p w:rsidRPr="003A6E86" w:rsidR="00286D82" w:rsidP="00947266" w:rsidRDefault="00286D82" w14:paraId="769534D2" w14:textId="77777777">
            <w:pPr>
              <w:spacing w:after="0" w:line="240" w:lineRule="auto"/>
              <w:ind w:left="720" w:hanging="720"/>
              <w:textAlignment w:val="baseline"/>
              <w:rPr>
                <w:rFonts w:ascii="Times New Roman" w:hAnsi="Times New Roman" w:eastAsia="Times New Roman" w:cs="Times New Roman"/>
                <w:sz w:val="24"/>
                <w:szCs w:val="24"/>
                <w:lang w:eastAsia="en-GB"/>
              </w:rPr>
            </w:pPr>
            <w:r w:rsidRPr="003A6E86">
              <w:rPr>
                <w:rFonts w:ascii="Arial" w:hAnsi="Arial" w:eastAsia="Times New Roman" w:cs="Arial"/>
                <w:b/>
                <w:bCs/>
                <w:lang w:eastAsia="en-GB"/>
              </w:rPr>
              <w:t>Comfort Break</w:t>
            </w:r>
            <w:r w:rsidRPr="003A6E86">
              <w:rPr>
                <w:rFonts w:ascii="Arial" w:hAnsi="Arial" w:eastAsia="Times New Roman" w:cs="Arial"/>
                <w:lang w:eastAsia="en-GB"/>
              </w:rPr>
              <w:t> </w:t>
            </w:r>
          </w:p>
        </w:tc>
      </w:tr>
      <w:tr w:rsidRPr="003A6E86" w:rsidR="00286D82" w:rsidTr="00947266" w14:paraId="5B96BAE5"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hideMark/>
          </w:tcPr>
          <w:p w:rsidRPr="003A6E86" w:rsidR="00286D82" w:rsidP="00947266" w:rsidRDefault="00286D82" w14:paraId="20A4567D" w14:textId="77777777">
            <w:pPr>
              <w:spacing w:after="0" w:line="240" w:lineRule="auto"/>
              <w:ind w:left="720" w:hanging="720"/>
              <w:textAlignment w:val="baseline"/>
              <w:rPr>
                <w:rFonts w:ascii="Times New Roman" w:hAnsi="Times New Roman" w:eastAsia="Times New Roman" w:cs="Times New Roman"/>
                <w:sz w:val="24"/>
                <w:szCs w:val="24"/>
                <w:lang w:eastAsia="en-GB"/>
              </w:rPr>
            </w:pPr>
            <w:r w:rsidRPr="003A6E86">
              <w:rPr>
                <w:rFonts w:ascii="Arial" w:hAnsi="Arial" w:eastAsia="Times New Roman" w:cs="Arial"/>
                <w:lang w:eastAsia="en-GB"/>
              </w:rPr>
              <w:t> </w:t>
            </w:r>
          </w:p>
        </w:tc>
      </w:tr>
      <w:tr w:rsidRPr="003A6E86" w:rsidR="00286D82" w:rsidTr="00947266" w14:paraId="00E609DB" w14:textId="77777777">
        <w:trPr>
          <w:trHeight w:val="300"/>
        </w:trPr>
        <w:tc>
          <w:tcPr>
            <w:tcW w:w="918" w:type="dxa"/>
            <w:tcBorders>
              <w:top w:val="single" w:color="auto" w:sz="6" w:space="0"/>
              <w:left w:val="single" w:color="auto" w:sz="6" w:space="0"/>
              <w:bottom w:val="single" w:color="auto" w:sz="6" w:space="0"/>
              <w:right w:val="single" w:color="auto" w:sz="6" w:space="0"/>
            </w:tcBorders>
            <w:hideMark/>
          </w:tcPr>
          <w:p w:rsidRPr="003A6E86" w:rsidR="00286D82" w:rsidP="00947266" w:rsidRDefault="00286D82" w14:paraId="408CD9F4" w14:textId="4702DC48">
            <w:pPr>
              <w:spacing w:after="0" w:line="240" w:lineRule="auto"/>
              <w:ind w:left="720" w:hanging="720"/>
              <w:jc w:val="center"/>
              <w:textAlignment w:val="baseline"/>
              <w:rPr>
                <w:rFonts w:ascii="Times New Roman" w:hAnsi="Times New Roman" w:eastAsia="Times New Roman" w:cs="Times New Roman"/>
                <w:sz w:val="24"/>
                <w:szCs w:val="24"/>
                <w:lang w:eastAsia="en-GB"/>
              </w:rPr>
            </w:pPr>
            <w:r w:rsidRPr="003A6E86">
              <w:rPr>
                <w:rFonts w:ascii="Arial" w:hAnsi="Arial" w:eastAsia="Times New Roman" w:cs="Arial"/>
                <w:lang w:eastAsia="en-GB"/>
              </w:rPr>
              <w:t>11:</w:t>
            </w:r>
            <w:r w:rsidR="009E3A71">
              <w:rPr>
                <w:rFonts w:ascii="Arial" w:hAnsi="Arial" w:eastAsia="Times New Roman" w:cs="Arial"/>
                <w:lang w:eastAsia="en-GB"/>
              </w:rPr>
              <w:t>30</w:t>
            </w:r>
          </w:p>
        </w:tc>
        <w:tc>
          <w:tcPr>
            <w:tcW w:w="8092" w:type="dxa"/>
            <w:tcBorders>
              <w:top w:val="single" w:color="auto" w:sz="6" w:space="0"/>
              <w:left w:val="single" w:color="auto" w:sz="6" w:space="0"/>
              <w:bottom w:val="single" w:color="auto" w:sz="6" w:space="0"/>
              <w:right w:val="single" w:color="auto" w:sz="6" w:space="0"/>
            </w:tcBorders>
            <w:hideMark/>
          </w:tcPr>
          <w:p w:rsidRPr="00B04234" w:rsidR="009E3A71" w:rsidP="009E3A71" w:rsidRDefault="009E3A71" w14:paraId="62F8B342" w14:textId="77777777">
            <w:pPr>
              <w:spacing w:after="0" w:line="240" w:lineRule="auto"/>
              <w:textAlignment w:val="baseline"/>
              <w:rPr>
                <w:rFonts w:ascii="Times New Roman" w:hAnsi="Times New Roman" w:eastAsia="Times New Roman" w:cs="Times New Roman"/>
                <w:sz w:val="24"/>
                <w:szCs w:val="24"/>
                <w:lang w:eastAsia="en-GB"/>
              </w:rPr>
            </w:pPr>
            <w:r w:rsidRPr="00B04234">
              <w:rPr>
                <w:rFonts w:ascii="Arial" w:hAnsi="Arial" w:eastAsia="Times New Roman" w:cs="Arial"/>
                <w:b/>
                <w:bCs/>
                <w:lang w:eastAsia="en-GB"/>
              </w:rPr>
              <w:t xml:space="preserve">Workshop: </w:t>
            </w:r>
            <w:r>
              <w:rPr>
                <w:rFonts w:ascii="Arial" w:hAnsi="Arial" w:eastAsia="Times New Roman" w:cs="Arial"/>
                <w:b/>
                <w:bCs/>
                <w:lang w:eastAsia="en-GB"/>
              </w:rPr>
              <w:t>VNG – Ocular-motor tests</w:t>
            </w:r>
            <w:r w:rsidRPr="00B04234">
              <w:rPr>
                <w:rFonts w:ascii="Arial" w:hAnsi="Arial" w:eastAsia="Times New Roman" w:cs="Arial"/>
                <w:lang w:eastAsia="en-GB"/>
              </w:rPr>
              <w:t> </w:t>
            </w:r>
          </w:p>
          <w:p w:rsidRPr="009E3A71" w:rsidR="00D03C97" w:rsidP="009E3A71" w:rsidRDefault="009E3A71" w14:paraId="16602131" w14:textId="7A01D453">
            <w:pPr>
              <w:spacing w:after="0" w:line="240" w:lineRule="auto"/>
              <w:textAlignment w:val="baseline"/>
              <w:rPr>
                <w:rFonts w:ascii="Arial" w:hAnsi="Arial" w:eastAsia="Times New Roman" w:cs="Arial"/>
                <w:sz w:val="20"/>
                <w:szCs w:val="20"/>
                <w:lang w:eastAsia="en-GB"/>
              </w:rPr>
            </w:pPr>
            <w:r w:rsidRPr="009E3A71">
              <w:rPr>
                <w:rFonts w:ascii="Arial" w:hAnsi="Arial" w:eastAsia="Times New Roman" w:cs="Arial"/>
                <w:sz w:val="20"/>
                <w:szCs w:val="20"/>
                <w:lang w:eastAsia="en-GB"/>
              </w:rPr>
              <w:t>A chance to get hands on with the VNG goggles and VisualEyes software, looking at the ocular motor test battery. </w:t>
            </w:r>
          </w:p>
        </w:tc>
      </w:tr>
      <w:tr w:rsidRPr="003A6E86" w:rsidR="00286D82" w:rsidTr="00947266" w14:paraId="7A4D2752"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hideMark/>
          </w:tcPr>
          <w:p w:rsidRPr="003A6E86" w:rsidR="00286D82" w:rsidP="00947266" w:rsidRDefault="00286D82" w14:paraId="1414BAC1" w14:textId="77777777">
            <w:pPr>
              <w:spacing w:after="0" w:line="240" w:lineRule="auto"/>
              <w:ind w:left="720" w:hanging="720"/>
              <w:textAlignment w:val="baseline"/>
              <w:rPr>
                <w:rFonts w:ascii="Times New Roman" w:hAnsi="Times New Roman" w:eastAsia="Times New Roman" w:cs="Times New Roman"/>
                <w:sz w:val="24"/>
                <w:szCs w:val="24"/>
                <w:lang w:eastAsia="en-GB"/>
              </w:rPr>
            </w:pPr>
            <w:r w:rsidRPr="003A6E86">
              <w:rPr>
                <w:rFonts w:ascii="Arial" w:hAnsi="Arial" w:eastAsia="Times New Roman" w:cs="Arial"/>
                <w:lang w:eastAsia="en-GB"/>
              </w:rPr>
              <w:t> </w:t>
            </w:r>
          </w:p>
        </w:tc>
      </w:tr>
      <w:tr w:rsidRPr="003A6E86" w:rsidR="00286D82" w:rsidTr="00947266" w14:paraId="57480DDE" w14:textId="77777777">
        <w:trPr>
          <w:trHeight w:val="300"/>
        </w:trPr>
        <w:tc>
          <w:tcPr>
            <w:tcW w:w="918" w:type="dxa"/>
            <w:tcBorders>
              <w:top w:val="single" w:color="auto" w:sz="6" w:space="0"/>
              <w:left w:val="single" w:color="auto" w:sz="6" w:space="0"/>
              <w:bottom w:val="single" w:color="auto" w:sz="6" w:space="0"/>
              <w:right w:val="single" w:color="auto" w:sz="6" w:space="0"/>
            </w:tcBorders>
            <w:shd w:val="clear" w:color="auto" w:fill="A8D08D"/>
            <w:hideMark/>
          </w:tcPr>
          <w:p w:rsidRPr="003A6E86" w:rsidR="00286D82" w:rsidP="00947266" w:rsidRDefault="00286D82" w14:paraId="7CEA7CBE" w14:textId="77777777">
            <w:pPr>
              <w:spacing w:after="0" w:line="240" w:lineRule="auto"/>
              <w:ind w:left="720" w:hanging="720"/>
              <w:jc w:val="center"/>
              <w:textAlignment w:val="baseline"/>
              <w:rPr>
                <w:rFonts w:ascii="Times New Roman" w:hAnsi="Times New Roman" w:eastAsia="Times New Roman" w:cs="Times New Roman"/>
                <w:sz w:val="24"/>
                <w:szCs w:val="24"/>
                <w:lang w:eastAsia="en-GB"/>
              </w:rPr>
            </w:pPr>
            <w:r w:rsidRPr="003A6E86">
              <w:rPr>
                <w:rFonts w:ascii="Arial" w:hAnsi="Arial" w:eastAsia="Times New Roman" w:cs="Arial"/>
                <w:lang w:eastAsia="en-GB"/>
              </w:rPr>
              <w:t>12:30 </w:t>
            </w:r>
          </w:p>
        </w:tc>
        <w:tc>
          <w:tcPr>
            <w:tcW w:w="8092" w:type="dxa"/>
            <w:tcBorders>
              <w:top w:val="single" w:color="auto" w:sz="6" w:space="0"/>
              <w:left w:val="single" w:color="auto" w:sz="6" w:space="0"/>
              <w:bottom w:val="single" w:color="auto" w:sz="6" w:space="0"/>
              <w:right w:val="single" w:color="auto" w:sz="6" w:space="0"/>
            </w:tcBorders>
            <w:shd w:val="clear" w:color="auto" w:fill="A8D08D"/>
            <w:hideMark/>
          </w:tcPr>
          <w:p w:rsidRPr="003A6E86" w:rsidR="00286D82" w:rsidP="00947266" w:rsidRDefault="00286D82" w14:paraId="4AC088AC" w14:textId="77777777">
            <w:pPr>
              <w:spacing w:after="0" w:line="240" w:lineRule="auto"/>
              <w:ind w:left="720" w:hanging="720"/>
              <w:textAlignment w:val="baseline"/>
              <w:rPr>
                <w:rFonts w:ascii="Times New Roman" w:hAnsi="Times New Roman" w:eastAsia="Times New Roman" w:cs="Times New Roman"/>
                <w:sz w:val="24"/>
                <w:szCs w:val="24"/>
                <w:lang w:eastAsia="en-GB"/>
              </w:rPr>
            </w:pPr>
            <w:r w:rsidRPr="003A6E86">
              <w:rPr>
                <w:rFonts w:ascii="Arial" w:hAnsi="Arial" w:eastAsia="Times New Roman" w:cs="Arial"/>
                <w:b/>
                <w:bCs/>
                <w:lang w:eastAsia="en-GB"/>
              </w:rPr>
              <w:t>Lunch </w:t>
            </w:r>
            <w:r w:rsidRPr="003A6E86">
              <w:rPr>
                <w:rFonts w:ascii="Arial" w:hAnsi="Arial" w:eastAsia="Times New Roman" w:cs="Arial"/>
                <w:lang w:eastAsia="en-GB"/>
              </w:rPr>
              <w:t> </w:t>
            </w:r>
          </w:p>
        </w:tc>
      </w:tr>
      <w:tr w:rsidRPr="003A6E86" w:rsidR="00286D82" w:rsidTr="00947266" w14:paraId="40CFF8F3"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hideMark/>
          </w:tcPr>
          <w:p w:rsidRPr="003A6E86" w:rsidR="00286D82" w:rsidP="00947266" w:rsidRDefault="00286D82" w14:paraId="0248E042" w14:textId="77777777">
            <w:pPr>
              <w:spacing w:after="0" w:line="240" w:lineRule="auto"/>
              <w:ind w:left="720" w:hanging="720"/>
              <w:textAlignment w:val="baseline"/>
              <w:rPr>
                <w:rFonts w:ascii="Times New Roman" w:hAnsi="Times New Roman" w:eastAsia="Times New Roman" w:cs="Times New Roman"/>
                <w:sz w:val="24"/>
                <w:szCs w:val="24"/>
                <w:lang w:eastAsia="en-GB"/>
              </w:rPr>
            </w:pPr>
            <w:r w:rsidRPr="003A6E86">
              <w:rPr>
                <w:rFonts w:ascii="Arial" w:hAnsi="Arial" w:eastAsia="Times New Roman" w:cs="Arial"/>
                <w:lang w:eastAsia="en-GB"/>
              </w:rPr>
              <w:t> </w:t>
            </w:r>
          </w:p>
        </w:tc>
      </w:tr>
      <w:tr w:rsidRPr="003A6E86" w:rsidR="00286D82" w:rsidTr="00947266" w14:paraId="58F6A3C6" w14:textId="77777777">
        <w:trPr>
          <w:trHeight w:val="300"/>
        </w:trPr>
        <w:tc>
          <w:tcPr>
            <w:tcW w:w="918" w:type="dxa"/>
            <w:tcBorders>
              <w:top w:val="single" w:color="auto" w:sz="6" w:space="0"/>
              <w:left w:val="single" w:color="auto" w:sz="6" w:space="0"/>
              <w:bottom w:val="single" w:color="auto" w:sz="6" w:space="0"/>
              <w:right w:val="single" w:color="auto" w:sz="6" w:space="0"/>
            </w:tcBorders>
            <w:hideMark/>
          </w:tcPr>
          <w:p w:rsidRPr="003A6E86" w:rsidR="00286D82" w:rsidP="00947266" w:rsidRDefault="00286D82" w14:paraId="058E6C3B" w14:textId="77777777">
            <w:pPr>
              <w:spacing w:after="0" w:line="240" w:lineRule="auto"/>
              <w:ind w:left="720" w:hanging="720"/>
              <w:jc w:val="center"/>
              <w:textAlignment w:val="baseline"/>
              <w:rPr>
                <w:rFonts w:ascii="Times New Roman" w:hAnsi="Times New Roman" w:eastAsia="Times New Roman" w:cs="Times New Roman"/>
                <w:sz w:val="24"/>
                <w:szCs w:val="24"/>
                <w:lang w:eastAsia="en-GB"/>
              </w:rPr>
            </w:pPr>
            <w:r w:rsidRPr="003A6E86">
              <w:rPr>
                <w:rFonts w:ascii="Arial" w:hAnsi="Arial" w:eastAsia="Times New Roman" w:cs="Arial"/>
                <w:lang w:eastAsia="en-GB"/>
              </w:rPr>
              <w:t>13:15</w:t>
            </w:r>
          </w:p>
        </w:tc>
        <w:tc>
          <w:tcPr>
            <w:tcW w:w="8092" w:type="dxa"/>
            <w:tcBorders>
              <w:top w:val="single" w:color="auto" w:sz="6" w:space="0"/>
              <w:left w:val="single" w:color="auto" w:sz="6" w:space="0"/>
              <w:bottom w:val="single" w:color="auto" w:sz="6" w:space="0"/>
              <w:right w:val="single" w:color="auto" w:sz="6" w:space="0"/>
            </w:tcBorders>
          </w:tcPr>
          <w:p w:rsidRPr="006F2754" w:rsidR="006E5334" w:rsidP="006E5334" w:rsidRDefault="006E5334" w14:paraId="503BC476" w14:textId="77777777">
            <w:pPr>
              <w:spacing w:after="0" w:line="240" w:lineRule="auto"/>
              <w:textAlignment w:val="baseline"/>
              <w:rPr>
                <w:rStyle w:val="Strong"/>
                <w:rFonts w:ascii="Arial" w:hAnsi="Arial" w:cs="Arial"/>
              </w:rPr>
            </w:pPr>
            <w:r w:rsidRPr="006F2754">
              <w:rPr>
                <w:rStyle w:val="Strong"/>
                <w:rFonts w:ascii="Arial" w:hAnsi="Arial" w:cs="Arial"/>
              </w:rPr>
              <w:t>Interpretation of ocular-motor tests.</w:t>
            </w:r>
          </w:p>
          <w:p w:rsidRPr="006E5334" w:rsidR="00D03C97" w:rsidP="006E5334" w:rsidRDefault="006E5334" w14:paraId="022ED038" w14:textId="1FECB285">
            <w:pPr>
              <w:spacing w:after="0" w:line="240" w:lineRule="auto"/>
              <w:textAlignment w:val="baseline"/>
              <w:rPr>
                <w:rFonts w:ascii="Arial" w:hAnsi="Arial" w:eastAsia="Times New Roman" w:cs="Arial"/>
                <w:sz w:val="20"/>
                <w:szCs w:val="20"/>
                <w:lang w:eastAsia="en-GB"/>
              </w:rPr>
            </w:pPr>
            <w:r w:rsidRPr="006E5334">
              <w:rPr>
                <w:rStyle w:val="ui-provider"/>
                <w:rFonts w:ascii="Arial" w:hAnsi="Arial" w:cs="Arial"/>
                <w:sz w:val="20"/>
                <w:szCs w:val="20"/>
              </w:rPr>
              <w:t>We now have our results from our patient, but what do they mean? In this section we will look at interpretation of each sub-test, what a ‘normal’ result looks like, what pathology can be indicated by an abnormal result and lastly what other tests in our vestibular battery would build our VNG results to give more clinician information.</w:t>
            </w:r>
          </w:p>
        </w:tc>
      </w:tr>
      <w:tr w:rsidRPr="003A6E86" w:rsidR="00286D82" w:rsidTr="00947266" w14:paraId="4C4C6202" w14:textId="77777777">
        <w:trPr>
          <w:trHeight w:val="300"/>
        </w:trPr>
        <w:tc>
          <w:tcPr>
            <w:tcW w:w="918" w:type="dxa"/>
            <w:tcBorders>
              <w:top w:val="single" w:color="auto" w:sz="6" w:space="0"/>
              <w:left w:val="single" w:color="auto" w:sz="6" w:space="0"/>
              <w:bottom w:val="single" w:color="auto" w:sz="6" w:space="0"/>
              <w:right w:val="single" w:color="auto" w:sz="6" w:space="0"/>
            </w:tcBorders>
            <w:hideMark/>
          </w:tcPr>
          <w:p w:rsidRPr="003A6E86" w:rsidR="00286D82" w:rsidP="00947266" w:rsidRDefault="006E5334" w14:paraId="418A200D" w14:textId="051AB3EA">
            <w:pPr>
              <w:spacing w:after="0" w:line="240" w:lineRule="auto"/>
              <w:ind w:left="720" w:hanging="720"/>
              <w:jc w:val="center"/>
              <w:textAlignment w:val="baseline"/>
              <w:rPr>
                <w:rFonts w:ascii="Times New Roman" w:hAnsi="Times New Roman" w:eastAsia="Times New Roman" w:cs="Times New Roman"/>
                <w:sz w:val="24"/>
                <w:szCs w:val="24"/>
                <w:lang w:eastAsia="en-GB"/>
              </w:rPr>
            </w:pPr>
            <w:r w:rsidRPr="006E5334">
              <w:rPr>
                <w:rFonts w:ascii="Arial" w:hAnsi="Arial" w:eastAsia="Times New Roman" w:cs="Arial"/>
                <w:lang w:eastAsia="en-GB"/>
              </w:rPr>
              <w:t>14:00</w:t>
            </w:r>
          </w:p>
        </w:tc>
        <w:tc>
          <w:tcPr>
            <w:tcW w:w="8092" w:type="dxa"/>
            <w:tcBorders>
              <w:top w:val="single" w:color="auto" w:sz="6" w:space="0"/>
              <w:left w:val="single" w:color="auto" w:sz="6" w:space="0"/>
              <w:bottom w:val="single" w:color="auto" w:sz="6" w:space="0"/>
              <w:right w:val="single" w:color="auto" w:sz="6" w:space="0"/>
            </w:tcBorders>
            <w:hideMark/>
          </w:tcPr>
          <w:p w:rsidRPr="006F2754" w:rsidR="001604A3" w:rsidP="001604A3" w:rsidRDefault="001604A3" w14:paraId="5B795346" w14:textId="6551282E">
            <w:pPr>
              <w:spacing w:after="0" w:line="240" w:lineRule="auto"/>
              <w:textAlignment w:val="baseline"/>
              <w:rPr>
                <w:rStyle w:val="Strong"/>
                <w:rFonts w:ascii="Arial" w:hAnsi="Arial" w:cs="Arial"/>
              </w:rPr>
            </w:pPr>
            <w:r>
              <w:rPr>
                <w:rStyle w:val="Strong"/>
                <w:rFonts w:ascii="Arial" w:hAnsi="Arial" w:cs="Arial"/>
              </w:rPr>
              <w:t>E</w:t>
            </w:r>
            <w:r w:rsidRPr="001604A3">
              <w:rPr>
                <w:rStyle w:val="Strong"/>
                <w:rFonts w:ascii="Arial" w:hAnsi="Arial" w:cs="Arial"/>
              </w:rPr>
              <w:t xml:space="preserve">xtended use of </w:t>
            </w:r>
            <w:r>
              <w:rPr>
                <w:rStyle w:val="Strong"/>
                <w:rFonts w:ascii="Arial" w:hAnsi="Arial" w:cs="Arial"/>
              </w:rPr>
              <w:t>VNG (positional, Calorics and VIN)</w:t>
            </w:r>
          </w:p>
          <w:p w:rsidRPr="00E72BE0" w:rsidR="00E72BE0" w:rsidP="001604A3" w:rsidRDefault="001604A3" w14:paraId="471E499F" w14:textId="77777777">
            <w:pPr>
              <w:spacing w:after="0" w:line="240" w:lineRule="auto"/>
              <w:textAlignment w:val="baseline"/>
              <w:rPr>
                <w:rFonts w:ascii="Arial" w:hAnsi="Arial" w:eastAsia="Times New Roman" w:cs="Arial"/>
                <w:sz w:val="20"/>
                <w:szCs w:val="20"/>
                <w:lang w:eastAsia="en-GB"/>
              </w:rPr>
            </w:pPr>
            <w:r w:rsidRPr="001604A3">
              <w:rPr>
                <w:rFonts w:ascii="Arial" w:hAnsi="Arial" w:eastAsia="Times New Roman" w:cs="Arial"/>
                <w:sz w:val="20"/>
                <w:szCs w:val="20"/>
                <w:lang w:eastAsia="en-GB"/>
              </w:rPr>
              <w:t xml:space="preserve">Videonystagmography can greatly enhance the interpretation of </w:t>
            </w:r>
            <w:r>
              <w:rPr>
                <w:rFonts w:ascii="Arial" w:hAnsi="Arial" w:eastAsia="Times New Roman" w:cs="Arial"/>
                <w:sz w:val="20"/>
                <w:szCs w:val="20"/>
                <w:lang w:eastAsia="en-GB"/>
              </w:rPr>
              <w:t>o</w:t>
            </w:r>
            <w:r w:rsidRPr="00E72BE0">
              <w:rPr>
                <w:rFonts w:ascii="Arial" w:hAnsi="Arial" w:eastAsia="Times New Roman" w:cs="Arial"/>
                <w:sz w:val="20"/>
                <w:szCs w:val="20"/>
                <w:lang w:eastAsia="en-GB"/>
              </w:rPr>
              <w:t>ther tests</w:t>
            </w:r>
            <w:r w:rsidRPr="00E72BE0" w:rsidR="00E72BE0">
              <w:rPr>
                <w:rFonts w:ascii="Arial" w:hAnsi="Arial" w:eastAsia="Times New Roman" w:cs="Arial"/>
                <w:sz w:val="20"/>
                <w:szCs w:val="20"/>
                <w:lang w:eastAsia="en-GB"/>
              </w:rPr>
              <w:t>.</w:t>
            </w:r>
          </w:p>
          <w:p w:rsidR="00E72BE0" w:rsidP="001604A3" w:rsidRDefault="00E72BE0" w14:paraId="3451296C" w14:textId="6482F089">
            <w:pPr>
              <w:spacing w:after="0" w:line="240" w:lineRule="auto"/>
              <w:textAlignment w:val="baseline"/>
              <w:rPr>
                <w:rFonts w:ascii="Arial" w:hAnsi="Arial" w:eastAsia="Times New Roman" w:cs="Arial"/>
                <w:sz w:val="20"/>
                <w:szCs w:val="20"/>
                <w:lang w:eastAsia="en-GB"/>
              </w:rPr>
            </w:pPr>
            <w:r>
              <w:rPr>
                <w:rFonts w:ascii="Arial" w:hAnsi="Arial" w:eastAsia="Times New Roman" w:cs="Arial"/>
                <w:sz w:val="20"/>
                <w:szCs w:val="20"/>
                <w:lang w:eastAsia="en-GB"/>
              </w:rPr>
              <w:t>We will give an overview of positional and Caloric tests, and go into more detail on the use and interpretation of vibration-induced nystagmus (VIN).</w:t>
            </w:r>
          </w:p>
          <w:p w:rsidRPr="00E72BE0" w:rsidR="00286D82" w:rsidP="001604A3" w:rsidRDefault="001604A3" w14:paraId="48DFC9C5" w14:textId="28AEE349">
            <w:pPr>
              <w:spacing w:after="0" w:line="240" w:lineRule="auto"/>
              <w:textAlignment w:val="baseline"/>
              <w:rPr>
                <w:rFonts w:eastAsia="Times New Roman"/>
                <w:sz w:val="20"/>
                <w:szCs w:val="20"/>
                <w:lang w:eastAsia="en-GB"/>
              </w:rPr>
            </w:pPr>
            <w:r w:rsidRPr="001604A3">
              <w:rPr>
                <w:rFonts w:ascii="Arial" w:hAnsi="Arial" w:eastAsia="Times New Roman" w:cs="Arial"/>
                <w:sz w:val="20"/>
                <w:szCs w:val="20"/>
                <w:lang w:eastAsia="en-GB"/>
              </w:rPr>
              <w:t>We preview why we may wish to add these tests to our battery and how we interpret the results using VNG. </w:t>
            </w:r>
          </w:p>
        </w:tc>
      </w:tr>
      <w:tr w:rsidRPr="003A6E86" w:rsidR="00286D82" w:rsidTr="00947266" w14:paraId="4CBAEE07"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hideMark/>
          </w:tcPr>
          <w:p w:rsidRPr="003A6E86" w:rsidR="00286D82" w:rsidP="00947266" w:rsidRDefault="00286D82" w14:paraId="2958BF98" w14:textId="77777777">
            <w:pPr>
              <w:spacing w:after="0" w:line="240" w:lineRule="auto"/>
              <w:ind w:left="720" w:hanging="720"/>
              <w:textAlignment w:val="baseline"/>
              <w:rPr>
                <w:rFonts w:ascii="Times New Roman" w:hAnsi="Times New Roman" w:eastAsia="Times New Roman" w:cs="Times New Roman"/>
                <w:sz w:val="24"/>
                <w:szCs w:val="24"/>
                <w:lang w:eastAsia="en-GB"/>
              </w:rPr>
            </w:pPr>
            <w:r w:rsidRPr="003A6E86">
              <w:rPr>
                <w:rFonts w:ascii="Arial" w:hAnsi="Arial" w:eastAsia="Times New Roman" w:cs="Arial"/>
                <w:lang w:eastAsia="en-GB"/>
              </w:rPr>
              <w:t> </w:t>
            </w:r>
          </w:p>
        </w:tc>
      </w:tr>
      <w:tr w:rsidRPr="003A6E86" w:rsidR="00286D82" w:rsidTr="00947266" w14:paraId="33B8EC48" w14:textId="77777777">
        <w:trPr>
          <w:trHeight w:val="300"/>
        </w:trPr>
        <w:tc>
          <w:tcPr>
            <w:tcW w:w="918" w:type="dxa"/>
            <w:tcBorders>
              <w:top w:val="single" w:color="auto" w:sz="6" w:space="0"/>
              <w:left w:val="single" w:color="auto" w:sz="6" w:space="0"/>
              <w:bottom w:val="single" w:color="auto" w:sz="6" w:space="0"/>
              <w:right w:val="single" w:color="auto" w:sz="6" w:space="0"/>
            </w:tcBorders>
            <w:shd w:val="clear" w:color="auto" w:fill="A8D08D"/>
            <w:hideMark/>
          </w:tcPr>
          <w:p w:rsidRPr="003A6E86" w:rsidR="00286D82" w:rsidP="00947266" w:rsidRDefault="00286D82" w14:paraId="3A4A6B25" w14:textId="526BA06E">
            <w:pPr>
              <w:spacing w:after="0" w:line="240" w:lineRule="auto"/>
              <w:ind w:left="720" w:hanging="720"/>
              <w:jc w:val="center"/>
              <w:textAlignment w:val="baseline"/>
              <w:rPr>
                <w:rFonts w:ascii="Times New Roman" w:hAnsi="Times New Roman" w:eastAsia="Times New Roman" w:cs="Times New Roman"/>
                <w:sz w:val="24"/>
                <w:szCs w:val="24"/>
                <w:lang w:eastAsia="en-GB"/>
              </w:rPr>
            </w:pPr>
            <w:r w:rsidRPr="003A6E86">
              <w:rPr>
                <w:rFonts w:ascii="Arial" w:hAnsi="Arial" w:eastAsia="Times New Roman" w:cs="Arial"/>
                <w:lang w:eastAsia="en-GB"/>
              </w:rPr>
              <w:t> 14:</w:t>
            </w:r>
            <w:r w:rsidR="006E5334">
              <w:rPr>
                <w:rFonts w:ascii="Arial" w:hAnsi="Arial" w:eastAsia="Times New Roman" w:cs="Arial"/>
                <w:lang w:eastAsia="en-GB"/>
              </w:rPr>
              <w:t>45</w:t>
            </w:r>
          </w:p>
        </w:tc>
        <w:tc>
          <w:tcPr>
            <w:tcW w:w="8092" w:type="dxa"/>
            <w:tcBorders>
              <w:top w:val="single" w:color="auto" w:sz="6" w:space="0"/>
              <w:left w:val="single" w:color="auto" w:sz="6" w:space="0"/>
              <w:bottom w:val="single" w:color="auto" w:sz="6" w:space="0"/>
              <w:right w:val="single" w:color="auto" w:sz="6" w:space="0"/>
            </w:tcBorders>
            <w:shd w:val="clear" w:color="auto" w:fill="A8D08D"/>
            <w:hideMark/>
          </w:tcPr>
          <w:p w:rsidRPr="003A6E86" w:rsidR="00286D82" w:rsidP="00947266" w:rsidRDefault="00286D82" w14:paraId="53FD33CC" w14:textId="77777777">
            <w:pPr>
              <w:spacing w:after="0" w:line="240" w:lineRule="auto"/>
              <w:ind w:left="720" w:hanging="720"/>
              <w:textAlignment w:val="baseline"/>
              <w:rPr>
                <w:rFonts w:ascii="Times New Roman" w:hAnsi="Times New Roman" w:eastAsia="Times New Roman" w:cs="Times New Roman"/>
                <w:sz w:val="24"/>
                <w:szCs w:val="24"/>
                <w:lang w:eastAsia="en-GB"/>
              </w:rPr>
            </w:pPr>
            <w:r w:rsidRPr="003A6E86">
              <w:rPr>
                <w:rFonts w:ascii="Arial" w:hAnsi="Arial" w:eastAsia="Times New Roman" w:cs="Arial"/>
                <w:b/>
                <w:bCs/>
                <w:lang w:eastAsia="en-GB"/>
              </w:rPr>
              <w:t>Comfort Break</w:t>
            </w:r>
            <w:r w:rsidRPr="003A6E86">
              <w:rPr>
                <w:rFonts w:ascii="Arial" w:hAnsi="Arial" w:eastAsia="Times New Roman" w:cs="Arial"/>
                <w:lang w:eastAsia="en-GB"/>
              </w:rPr>
              <w:t> </w:t>
            </w:r>
          </w:p>
        </w:tc>
      </w:tr>
      <w:tr w:rsidRPr="003A6E86" w:rsidR="00286D82" w:rsidTr="00947266" w14:paraId="293AE466"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hideMark/>
          </w:tcPr>
          <w:p w:rsidRPr="003A6E86" w:rsidR="00286D82" w:rsidP="00947266" w:rsidRDefault="00286D82" w14:paraId="584D5175" w14:textId="77777777">
            <w:pPr>
              <w:spacing w:after="0" w:line="240" w:lineRule="auto"/>
              <w:ind w:left="720" w:hanging="720"/>
              <w:textAlignment w:val="baseline"/>
              <w:rPr>
                <w:rFonts w:ascii="Times New Roman" w:hAnsi="Times New Roman" w:eastAsia="Times New Roman" w:cs="Times New Roman"/>
                <w:sz w:val="24"/>
                <w:szCs w:val="24"/>
                <w:lang w:eastAsia="en-GB"/>
              </w:rPr>
            </w:pPr>
            <w:r w:rsidRPr="003A6E86">
              <w:rPr>
                <w:rFonts w:ascii="Arial" w:hAnsi="Arial" w:eastAsia="Times New Roman" w:cs="Arial"/>
                <w:lang w:eastAsia="en-GB"/>
              </w:rPr>
              <w:t> </w:t>
            </w:r>
          </w:p>
        </w:tc>
      </w:tr>
      <w:tr w:rsidRPr="003A6E86" w:rsidR="00286D82" w:rsidTr="00947266" w14:paraId="7721FA2E" w14:textId="77777777">
        <w:trPr>
          <w:trHeight w:val="300"/>
        </w:trPr>
        <w:tc>
          <w:tcPr>
            <w:tcW w:w="918" w:type="dxa"/>
            <w:tcBorders>
              <w:top w:val="single" w:color="auto" w:sz="6" w:space="0"/>
              <w:left w:val="single" w:color="auto" w:sz="6" w:space="0"/>
              <w:bottom w:val="single" w:color="auto" w:sz="6" w:space="0"/>
              <w:right w:val="single" w:color="auto" w:sz="6" w:space="0"/>
            </w:tcBorders>
            <w:hideMark/>
          </w:tcPr>
          <w:p w:rsidRPr="003A6E86" w:rsidR="00286D82" w:rsidP="00947266" w:rsidRDefault="00E72BE0" w14:paraId="5358F04D" w14:textId="21118FBB">
            <w:pPr>
              <w:spacing w:after="0" w:line="240" w:lineRule="auto"/>
              <w:ind w:left="720" w:hanging="720"/>
              <w:jc w:val="center"/>
              <w:textAlignment w:val="baseline"/>
              <w:rPr>
                <w:rFonts w:ascii="Times New Roman" w:hAnsi="Times New Roman" w:eastAsia="Times New Roman" w:cs="Times New Roman"/>
                <w:sz w:val="24"/>
                <w:szCs w:val="24"/>
                <w:lang w:eastAsia="en-GB"/>
              </w:rPr>
            </w:pPr>
            <w:r>
              <w:rPr>
                <w:rFonts w:ascii="Arial" w:hAnsi="Arial" w:eastAsia="Times New Roman" w:cs="Arial"/>
                <w:lang w:eastAsia="en-GB"/>
              </w:rPr>
              <w:t>15:00</w:t>
            </w:r>
          </w:p>
        </w:tc>
        <w:tc>
          <w:tcPr>
            <w:tcW w:w="8092" w:type="dxa"/>
            <w:tcBorders>
              <w:top w:val="single" w:color="auto" w:sz="6" w:space="0"/>
              <w:left w:val="single" w:color="auto" w:sz="6" w:space="0"/>
              <w:bottom w:val="single" w:color="auto" w:sz="6" w:space="0"/>
              <w:right w:val="single" w:color="auto" w:sz="6" w:space="0"/>
            </w:tcBorders>
            <w:hideMark/>
          </w:tcPr>
          <w:p w:rsidRPr="003A6E86" w:rsidR="000267C9" w:rsidP="000267C9" w:rsidRDefault="000267C9" w14:paraId="03136F11" w14:textId="24849C51">
            <w:pPr>
              <w:spacing w:after="0" w:line="240" w:lineRule="auto"/>
              <w:ind w:left="720" w:hanging="720"/>
              <w:textAlignment w:val="baseline"/>
              <w:rPr>
                <w:rFonts w:ascii="Times New Roman" w:hAnsi="Times New Roman" w:eastAsia="Times New Roman" w:cs="Times New Roman"/>
                <w:sz w:val="24"/>
                <w:szCs w:val="24"/>
                <w:lang w:eastAsia="en-GB"/>
              </w:rPr>
            </w:pPr>
            <w:r w:rsidRPr="003A6E86">
              <w:rPr>
                <w:rFonts w:ascii="Arial" w:hAnsi="Arial" w:eastAsia="Times New Roman" w:cs="Arial"/>
                <w:b/>
                <w:bCs/>
                <w:sz w:val="24"/>
                <w:szCs w:val="24"/>
                <w:lang w:eastAsia="en-GB"/>
              </w:rPr>
              <w:t xml:space="preserve">Workshop: </w:t>
            </w:r>
            <w:r w:rsidR="002C50F6">
              <w:rPr>
                <w:rFonts w:ascii="Arial" w:hAnsi="Arial" w:eastAsia="Times New Roman" w:cs="Arial"/>
                <w:b/>
                <w:bCs/>
                <w:sz w:val="24"/>
                <w:szCs w:val="24"/>
                <w:lang w:eastAsia="en-GB"/>
              </w:rPr>
              <w:t>VIN</w:t>
            </w:r>
          </w:p>
          <w:p w:rsidRPr="002C50F6" w:rsidR="00286D82" w:rsidP="002C50F6" w:rsidRDefault="002C50F6" w14:paraId="1050643C" w14:textId="645865D7">
            <w:pPr>
              <w:spacing w:after="0" w:line="240" w:lineRule="auto"/>
              <w:textAlignment w:val="baseline"/>
              <w:rPr>
                <w:rFonts w:ascii="Arial" w:hAnsi="Arial" w:eastAsia="Times New Roman" w:cs="Arial"/>
                <w:sz w:val="24"/>
                <w:szCs w:val="24"/>
                <w:lang w:eastAsia="en-GB"/>
              </w:rPr>
            </w:pPr>
            <w:r w:rsidRPr="002C50F6">
              <w:rPr>
                <w:rFonts w:ascii="Arial" w:hAnsi="Arial" w:eastAsia="Times New Roman" w:cs="Arial"/>
                <w:sz w:val="20"/>
                <w:szCs w:val="20"/>
                <w:lang w:eastAsia="en-GB"/>
              </w:rPr>
              <w:lastRenderedPageBreak/>
              <w:t xml:space="preserve">Practical session allowing delegates to use the VNG goggles while performing </w:t>
            </w:r>
            <w:r>
              <w:rPr>
                <w:rFonts w:ascii="Arial" w:hAnsi="Arial" w:eastAsia="Times New Roman" w:cs="Arial"/>
                <w:sz w:val="20"/>
                <w:szCs w:val="20"/>
                <w:lang w:eastAsia="en-GB"/>
              </w:rPr>
              <w:t>VIN</w:t>
            </w:r>
            <w:r w:rsidRPr="002C50F6">
              <w:rPr>
                <w:rFonts w:ascii="Arial" w:hAnsi="Arial" w:eastAsia="Times New Roman" w:cs="Arial"/>
                <w:sz w:val="20"/>
                <w:szCs w:val="20"/>
                <w:lang w:eastAsia="en-GB"/>
              </w:rPr>
              <w:t xml:space="preserve"> testing.</w:t>
            </w:r>
          </w:p>
        </w:tc>
      </w:tr>
      <w:tr w:rsidRPr="003A6E86" w:rsidR="00CA353D" w:rsidTr="00947266" w14:paraId="768CF7E2" w14:textId="77777777">
        <w:trPr>
          <w:trHeight w:val="300"/>
        </w:trPr>
        <w:tc>
          <w:tcPr>
            <w:tcW w:w="918" w:type="dxa"/>
            <w:tcBorders>
              <w:top w:val="single" w:color="auto" w:sz="6" w:space="0"/>
              <w:left w:val="single" w:color="auto" w:sz="6" w:space="0"/>
              <w:bottom w:val="single" w:color="auto" w:sz="6" w:space="0"/>
              <w:right w:val="single" w:color="auto" w:sz="6" w:space="0"/>
            </w:tcBorders>
          </w:tcPr>
          <w:p w:rsidRPr="003A6E86" w:rsidR="00CA353D" w:rsidP="00CA353D" w:rsidRDefault="00CA353D" w14:paraId="6D87B33D" w14:textId="02033214">
            <w:pPr>
              <w:spacing w:after="0" w:line="240" w:lineRule="auto"/>
              <w:ind w:left="720" w:hanging="720"/>
              <w:jc w:val="center"/>
              <w:textAlignment w:val="baseline"/>
              <w:rPr>
                <w:rFonts w:ascii="Arial" w:hAnsi="Arial" w:eastAsia="Times New Roman" w:cs="Arial"/>
                <w:lang w:eastAsia="en-GB"/>
              </w:rPr>
            </w:pPr>
            <w:r w:rsidRPr="00B04234">
              <w:rPr>
                <w:rFonts w:ascii="Arial" w:hAnsi="Arial" w:eastAsia="Times New Roman" w:cs="Arial"/>
                <w:lang w:eastAsia="en-GB"/>
              </w:rPr>
              <w:lastRenderedPageBreak/>
              <w:t>15:</w:t>
            </w:r>
            <w:r>
              <w:rPr>
                <w:rFonts w:ascii="Arial" w:hAnsi="Arial" w:eastAsia="Times New Roman" w:cs="Arial"/>
                <w:lang w:eastAsia="en-GB"/>
              </w:rPr>
              <w:t>45</w:t>
            </w:r>
            <w:r w:rsidRPr="00B04234">
              <w:rPr>
                <w:rFonts w:ascii="Arial" w:hAnsi="Arial" w:eastAsia="Times New Roman" w:cs="Arial"/>
                <w:lang w:eastAsia="en-GB"/>
              </w:rPr>
              <w:t> </w:t>
            </w:r>
          </w:p>
        </w:tc>
        <w:tc>
          <w:tcPr>
            <w:tcW w:w="8092" w:type="dxa"/>
            <w:tcBorders>
              <w:top w:val="single" w:color="auto" w:sz="6" w:space="0"/>
              <w:left w:val="single" w:color="auto" w:sz="6" w:space="0"/>
              <w:bottom w:val="single" w:color="auto" w:sz="6" w:space="0"/>
              <w:right w:val="single" w:color="auto" w:sz="6" w:space="0"/>
            </w:tcBorders>
          </w:tcPr>
          <w:p w:rsidRPr="00361A91" w:rsidR="00CA353D" w:rsidP="00CA353D" w:rsidRDefault="00CA353D" w14:paraId="04CBDEA6" w14:textId="77777777">
            <w:pPr>
              <w:spacing w:after="0" w:line="240" w:lineRule="auto"/>
              <w:textAlignment w:val="baseline"/>
              <w:rPr>
                <w:rFonts w:ascii="Arial" w:hAnsi="Arial" w:eastAsia="Times New Roman" w:cs="Arial"/>
                <w:lang w:eastAsia="en-GB"/>
              </w:rPr>
            </w:pPr>
            <w:r>
              <w:rPr>
                <w:rFonts w:ascii="Arial" w:hAnsi="Arial" w:eastAsia="Times New Roman" w:cs="Arial"/>
                <w:b/>
                <w:bCs/>
                <w:lang w:eastAsia="en-GB"/>
              </w:rPr>
              <w:t>Question &amp; Answer, A.O.B</w:t>
            </w:r>
            <w:r w:rsidRPr="00B04234">
              <w:rPr>
                <w:rFonts w:ascii="Arial" w:hAnsi="Arial" w:eastAsia="Times New Roman" w:cs="Arial"/>
                <w:b/>
                <w:bCs/>
                <w:lang w:eastAsia="en-GB"/>
              </w:rPr>
              <w:t xml:space="preserve"> and</w:t>
            </w:r>
            <w:r>
              <w:rPr>
                <w:rFonts w:ascii="Arial" w:hAnsi="Arial" w:eastAsia="Times New Roman" w:cs="Arial"/>
                <w:b/>
                <w:bCs/>
                <w:lang w:eastAsia="en-GB"/>
              </w:rPr>
              <w:t xml:space="preserve"> course</w:t>
            </w:r>
            <w:r w:rsidRPr="00B04234">
              <w:rPr>
                <w:rFonts w:ascii="Arial" w:hAnsi="Arial" w:eastAsia="Times New Roman" w:cs="Arial"/>
                <w:b/>
                <w:bCs/>
                <w:lang w:eastAsia="en-GB"/>
              </w:rPr>
              <w:t xml:space="preserve"> review</w:t>
            </w:r>
            <w:r w:rsidRPr="00B04234">
              <w:rPr>
                <w:rFonts w:ascii="Arial" w:hAnsi="Arial" w:eastAsia="Times New Roman" w:cs="Arial"/>
                <w:lang w:eastAsia="en-GB"/>
              </w:rPr>
              <w:t> </w:t>
            </w:r>
          </w:p>
          <w:p w:rsidRPr="00CA353D" w:rsidR="00CA353D" w:rsidP="00CA353D" w:rsidRDefault="00CA353D" w14:paraId="768F67C5" w14:textId="1C292AB9">
            <w:pPr>
              <w:spacing w:after="0" w:line="240" w:lineRule="auto"/>
              <w:textAlignment w:val="baseline"/>
              <w:rPr>
                <w:rFonts w:ascii="Times New Roman" w:hAnsi="Times New Roman" w:eastAsia="Times New Roman" w:cs="Times New Roman"/>
                <w:sz w:val="24"/>
                <w:szCs w:val="24"/>
                <w:lang w:eastAsia="en-GB"/>
              </w:rPr>
            </w:pPr>
            <w:r w:rsidRPr="00CA353D">
              <w:rPr>
                <w:rFonts w:ascii="Arial" w:hAnsi="Arial" w:eastAsia="Times New Roman" w:cs="Arial"/>
                <w:sz w:val="20"/>
                <w:szCs w:val="20"/>
                <w:lang w:eastAsia="en-GB"/>
              </w:rPr>
              <w:t>An opportunity for discussion, questions, and a course content review. </w:t>
            </w:r>
          </w:p>
        </w:tc>
      </w:tr>
      <w:tr w:rsidRPr="003A6E86" w:rsidR="00286D82" w:rsidTr="00947266" w14:paraId="606113FA"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hideMark/>
          </w:tcPr>
          <w:p w:rsidRPr="003A6E86" w:rsidR="00286D82" w:rsidP="00947266" w:rsidRDefault="00286D82" w14:paraId="190E9B1B" w14:textId="77777777">
            <w:pPr>
              <w:spacing w:after="0" w:line="240" w:lineRule="auto"/>
              <w:ind w:left="720" w:hanging="720"/>
              <w:textAlignment w:val="baseline"/>
              <w:rPr>
                <w:rFonts w:ascii="Times New Roman" w:hAnsi="Times New Roman" w:eastAsia="Times New Roman" w:cs="Times New Roman"/>
                <w:sz w:val="24"/>
                <w:szCs w:val="24"/>
                <w:lang w:eastAsia="en-GB"/>
              </w:rPr>
            </w:pPr>
            <w:r w:rsidRPr="003A6E86">
              <w:rPr>
                <w:rFonts w:ascii="Arial" w:hAnsi="Arial" w:eastAsia="Times New Roman" w:cs="Arial"/>
                <w:lang w:eastAsia="en-GB"/>
              </w:rPr>
              <w:t> </w:t>
            </w:r>
          </w:p>
        </w:tc>
      </w:tr>
      <w:tr w:rsidRPr="003A6E86" w:rsidR="00286D82" w:rsidTr="00947266" w14:paraId="380E5A70" w14:textId="77777777">
        <w:trPr>
          <w:trHeight w:val="300"/>
        </w:trPr>
        <w:tc>
          <w:tcPr>
            <w:tcW w:w="918" w:type="dxa"/>
            <w:tcBorders>
              <w:top w:val="single" w:color="auto" w:sz="6" w:space="0"/>
              <w:left w:val="single" w:color="auto" w:sz="6" w:space="0"/>
              <w:bottom w:val="single" w:color="auto" w:sz="6" w:space="0"/>
              <w:right w:val="single" w:color="auto" w:sz="6" w:space="0"/>
            </w:tcBorders>
            <w:shd w:val="clear" w:color="auto" w:fill="A8D08D"/>
            <w:hideMark/>
          </w:tcPr>
          <w:p w:rsidRPr="003A6E86" w:rsidR="00286D82" w:rsidP="00947266" w:rsidRDefault="00286D82" w14:paraId="07484E5E" w14:textId="77777777">
            <w:pPr>
              <w:spacing w:after="0" w:line="240" w:lineRule="auto"/>
              <w:ind w:left="720" w:hanging="720"/>
              <w:jc w:val="center"/>
              <w:textAlignment w:val="baseline"/>
              <w:rPr>
                <w:rFonts w:ascii="Times New Roman" w:hAnsi="Times New Roman" w:eastAsia="Times New Roman" w:cs="Times New Roman"/>
                <w:sz w:val="24"/>
                <w:szCs w:val="24"/>
                <w:lang w:eastAsia="en-GB"/>
              </w:rPr>
            </w:pPr>
            <w:r w:rsidRPr="003A6E86">
              <w:rPr>
                <w:rFonts w:ascii="Arial" w:hAnsi="Arial" w:eastAsia="Times New Roman" w:cs="Arial"/>
                <w:lang w:eastAsia="en-GB"/>
              </w:rPr>
              <w:t>16:00 </w:t>
            </w:r>
          </w:p>
        </w:tc>
        <w:tc>
          <w:tcPr>
            <w:tcW w:w="8092" w:type="dxa"/>
            <w:tcBorders>
              <w:top w:val="single" w:color="auto" w:sz="6" w:space="0"/>
              <w:left w:val="single" w:color="auto" w:sz="6" w:space="0"/>
              <w:bottom w:val="single" w:color="auto" w:sz="6" w:space="0"/>
              <w:right w:val="single" w:color="auto" w:sz="6" w:space="0"/>
            </w:tcBorders>
            <w:shd w:val="clear" w:color="auto" w:fill="A8D08D"/>
            <w:hideMark/>
          </w:tcPr>
          <w:p w:rsidRPr="003A6E86" w:rsidR="00286D82" w:rsidP="00947266" w:rsidRDefault="00286D82" w14:paraId="7BF318E1" w14:textId="77777777">
            <w:pPr>
              <w:spacing w:after="0" w:line="240" w:lineRule="auto"/>
              <w:ind w:left="720" w:hanging="720"/>
              <w:textAlignment w:val="baseline"/>
              <w:rPr>
                <w:rFonts w:ascii="Times New Roman" w:hAnsi="Times New Roman" w:eastAsia="Times New Roman" w:cs="Times New Roman"/>
                <w:sz w:val="24"/>
                <w:szCs w:val="24"/>
                <w:lang w:eastAsia="en-GB"/>
              </w:rPr>
            </w:pPr>
            <w:r w:rsidRPr="003A6E86">
              <w:rPr>
                <w:rFonts w:ascii="Arial" w:hAnsi="Arial" w:eastAsia="Times New Roman" w:cs="Arial"/>
                <w:b/>
                <w:bCs/>
                <w:lang w:eastAsia="en-GB"/>
              </w:rPr>
              <w:t>Finish / Close </w:t>
            </w:r>
            <w:r w:rsidRPr="003A6E86">
              <w:rPr>
                <w:rFonts w:ascii="Arial" w:hAnsi="Arial" w:eastAsia="Times New Roman" w:cs="Arial"/>
                <w:lang w:eastAsia="en-GB"/>
              </w:rPr>
              <w:t> </w:t>
            </w:r>
          </w:p>
        </w:tc>
      </w:tr>
      <w:tr w:rsidRPr="003A6E86" w:rsidR="00286D82" w:rsidTr="00947266" w14:paraId="1AADA77B" w14:textId="77777777">
        <w:trPr>
          <w:trHeight w:val="300"/>
        </w:trPr>
        <w:tc>
          <w:tcPr>
            <w:tcW w:w="9010" w:type="dxa"/>
            <w:gridSpan w:val="2"/>
            <w:tcBorders>
              <w:top w:val="single" w:color="auto" w:sz="6" w:space="0"/>
              <w:left w:val="single" w:color="auto" w:sz="6" w:space="0"/>
              <w:bottom w:val="single" w:color="auto" w:sz="6" w:space="0"/>
              <w:right w:val="single" w:color="auto" w:sz="6" w:space="0"/>
            </w:tcBorders>
            <w:hideMark/>
          </w:tcPr>
          <w:p w:rsidRPr="003A6E86" w:rsidR="00286D82" w:rsidP="00947266" w:rsidRDefault="00286D82" w14:paraId="19B04758" w14:textId="77777777">
            <w:pPr>
              <w:spacing w:after="0" w:line="240" w:lineRule="auto"/>
              <w:ind w:left="720" w:hanging="720"/>
              <w:textAlignment w:val="baseline"/>
              <w:rPr>
                <w:rFonts w:ascii="Times New Roman" w:hAnsi="Times New Roman" w:eastAsia="Times New Roman" w:cs="Times New Roman"/>
                <w:sz w:val="24"/>
                <w:szCs w:val="24"/>
                <w:lang w:eastAsia="en-GB"/>
              </w:rPr>
            </w:pPr>
            <w:r w:rsidRPr="003A6E86">
              <w:rPr>
                <w:rFonts w:ascii="Arial" w:hAnsi="Arial" w:eastAsia="Times New Roman" w:cs="Arial"/>
                <w:lang w:eastAsia="en-GB"/>
              </w:rPr>
              <w:t> </w:t>
            </w:r>
          </w:p>
        </w:tc>
      </w:tr>
    </w:tbl>
    <w:p w:rsidR="00360FB3" w:rsidRDefault="00360FB3" w14:paraId="0CC26554" w14:textId="77777777"/>
    <w:sectPr w:rsidR="00360FB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334DC"/>
    <w:multiLevelType w:val="hybridMultilevel"/>
    <w:tmpl w:val="BF9431C8"/>
    <w:lvl w:ilvl="0" w:tplc="47AE4E2E">
      <w:start w:val="1"/>
      <w:numFmt w:val="decimal"/>
      <w:lvlText w:val="%1."/>
      <w:lvlJc w:val="left"/>
      <w:pPr>
        <w:ind w:left="720" w:hanging="360"/>
      </w:pPr>
      <w:rPr>
        <w:rFonts w:hint="default" w:ascii="Arial" w:hAnsi="Arial" w:cs="Arial"/>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F22BBC"/>
    <w:multiLevelType w:val="hybridMultilevel"/>
    <w:tmpl w:val="56126080"/>
    <w:lvl w:ilvl="0" w:tplc="83E6747C">
      <w:start w:val="1"/>
      <w:numFmt w:val="decimal"/>
      <w:lvlText w:val="%1."/>
      <w:lvlJc w:val="left"/>
      <w:pPr>
        <w:ind w:left="720" w:hanging="360"/>
      </w:pPr>
      <w:rPr>
        <w:rFonts w:hint="default" w:asciiTheme="minorHAnsi" w:hAnsiTheme="minorHAnsi" w:eastAsiaTheme="minorHAnsi" w:cstheme="minorBid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CF109F"/>
    <w:multiLevelType w:val="hybridMultilevel"/>
    <w:tmpl w:val="81A4E282"/>
    <w:lvl w:ilvl="0" w:tplc="3BA45C40">
      <w:start w:val="1"/>
      <w:numFmt w:val="decimal"/>
      <w:lvlText w:val="%1."/>
      <w:lvlJc w:val="left"/>
      <w:pPr>
        <w:ind w:left="720" w:hanging="360"/>
      </w:pPr>
      <w:rPr>
        <w:rFonts w:hint="default" w:ascii="Arial" w:hAnsi="Arial" w:cs="Arial"/>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A722F5"/>
    <w:multiLevelType w:val="hybridMultilevel"/>
    <w:tmpl w:val="81A4E282"/>
    <w:lvl w:ilvl="0" w:tplc="FFFFFFFF">
      <w:start w:val="1"/>
      <w:numFmt w:val="decimal"/>
      <w:lvlText w:val="%1."/>
      <w:lvlJc w:val="left"/>
      <w:pPr>
        <w:ind w:left="720" w:hanging="360"/>
      </w:pPr>
      <w:rPr>
        <w:rFonts w:hint="default" w:ascii="Arial" w:hAnsi="Arial" w:cs="Arial"/>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9D914FB"/>
    <w:multiLevelType w:val="hybridMultilevel"/>
    <w:tmpl w:val="5C7ECEF8"/>
    <w:lvl w:ilvl="0" w:tplc="3BA45C40">
      <w:start w:val="1"/>
      <w:numFmt w:val="decimal"/>
      <w:lvlText w:val="%1."/>
      <w:lvlJc w:val="left"/>
      <w:pPr>
        <w:ind w:left="720" w:hanging="360"/>
      </w:pPr>
      <w:rPr>
        <w:rFonts w:hint="default" w:ascii="Arial" w:hAnsi="Arial" w:cs="Arial"/>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7F69F9"/>
    <w:multiLevelType w:val="hybridMultilevel"/>
    <w:tmpl w:val="81A4E282"/>
    <w:lvl w:ilvl="0" w:tplc="FFFFFFFF">
      <w:start w:val="1"/>
      <w:numFmt w:val="decimal"/>
      <w:lvlText w:val="%1."/>
      <w:lvlJc w:val="left"/>
      <w:pPr>
        <w:ind w:left="720" w:hanging="360"/>
      </w:pPr>
      <w:rPr>
        <w:rFonts w:hint="default" w:ascii="Arial" w:hAnsi="Arial" w:cs="Arial"/>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8274847"/>
    <w:multiLevelType w:val="hybridMultilevel"/>
    <w:tmpl w:val="5C7ECEF8"/>
    <w:lvl w:ilvl="0" w:tplc="FFFFFFFF">
      <w:start w:val="1"/>
      <w:numFmt w:val="decimal"/>
      <w:lvlText w:val="%1."/>
      <w:lvlJc w:val="left"/>
      <w:pPr>
        <w:ind w:left="720" w:hanging="360"/>
      </w:pPr>
      <w:rPr>
        <w:rFonts w:hint="default" w:ascii="Arial" w:hAnsi="Arial" w:cs="Arial"/>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4518433">
    <w:abstractNumId w:val="0"/>
  </w:num>
  <w:num w:numId="2" w16cid:durableId="1182403468">
    <w:abstractNumId w:val="2"/>
  </w:num>
  <w:num w:numId="3" w16cid:durableId="977535789">
    <w:abstractNumId w:val="5"/>
  </w:num>
  <w:num w:numId="4" w16cid:durableId="1643803183">
    <w:abstractNumId w:val="1"/>
  </w:num>
  <w:num w:numId="5" w16cid:durableId="1367220320">
    <w:abstractNumId w:val="4"/>
  </w:num>
  <w:num w:numId="6" w16cid:durableId="363214885">
    <w:abstractNumId w:val="6"/>
  </w:num>
  <w:num w:numId="7" w16cid:durableId="1357582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82"/>
    <w:rsid w:val="000267C9"/>
    <w:rsid w:val="0007211E"/>
    <w:rsid w:val="000861C1"/>
    <w:rsid w:val="000B19F8"/>
    <w:rsid w:val="000F27D2"/>
    <w:rsid w:val="001302B5"/>
    <w:rsid w:val="001604A3"/>
    <w:rsid w:val="001860BC"/>
    <w:rsid w:val="001C3547"/>
    <w:rsid w:val="00202529"/>
    <w:rsid w:val="00214B5F"/>
    <w:rsid w:val="00285D3E"/>
    <w:rsid w:val="00286D82"/>
    <w:rsid w:val="002C05B6"/>
    <w:rsid w:val="002C50F6"/>
    <w:rsid w:val="00331DD9"/>
    <w:rsid w:val="00360FB3"/>
    <w:rsid w:val="00364090"/>
    <w:rsid w:val="003F0E08"/>
    <w:rsid w:val="00471AB6"/>
    <w:rsid w:val="00491BEA"/>
    <w:rsid w:val="00510D16"/>
    <w:rsid w:val="00614F14"/>
    <w:rsid w:val="0064761C"/>
    <w:rsid w:val="00680CEA"/>
    <w:rsid w:val="006E5334"/>
    <w:rsid w:val="007313E5"/>
    <w:rsid w:val="007A77B5"/>
    <w:rsid w:val="00866A89"/>
    <w:rsid w:val="00923D41"/>
    <w:rsid w:val="009E3A71"/>
    <w:rsid w:val="00A229E2"/>
    <w:rsid w:val="00AF0A4A"/>
    <w:rsid w:val="00AF4420"/>
    <w:rsid w:val="00B34128"/>
    <w:rsid w:val="00B952D3"/>
    <w:rsid w:val="00C22BD3"/>
    <w:rsid w:val="00CA353D"/>
    <w:rsid w:val="00D03C97"/>
    <w:rsid w:val="00D64968"/>
    <w:rsid w:val="00DF1ACD"/>
    <w:rsid w:val="00E72BE0"/>
    <w:rsid w:val="00ED5318"/>
    <w:rsid w:val="00EF6B50"/>
    <w:rsid w:val="00F05E62"/>
    <w:rsid w:val="00F1741D"/>
    <w:rsid w:val="00F43B86"/>
    <w:rsid w:val="00F94AD4"/>
    <w:rsid w:val="00FA7DC3"/>
    <w:rsid w:val="4E975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68F52"/>
  <w15:chartTrackingRefBased/>
  <w15:docId w15:val="{A89CF912-F505-4378-B3E1-ED4BD50E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3C97"/>
    <w:rPr>
      <w:kern w:val="0"/>
      <w14:ligatures w14:val="none"/>
    </w:rPr>
  </w:style>
  <w:style w:type="paragraph" w:styleId="Heading1">
    <w:name w:val="heading 1"/>
    <w:basedOn w:val="Normal"/>
    <w:next w:val="Normal"/>
    <w:link w:val="Heading1Char"/>
    <w:uiPriority w:val="9"/>
    <w:qFormat/>
    <w:rsid w:val="00286D8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6D8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6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6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6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6D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6D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6D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6D8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86D8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286D8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286D8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286D8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286D8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286D8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86D8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86D8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86D82"/>
    <w:rPr>
      <w:rFonts w:eastAsiaTheme="majorEastAsia" w:cstheme="majorBidi"/>
      <w:color w:val="272727" w:themeColor="text1" w:themeTint="D8"/>
    </w:rPr>
  </w:style>
  <w:style w:type="paragraph" w:styleId="Title">
    <w:name w:val="Title"/>
    <w:basedOn w:val="Normal"/>
    <w:next w:val="Normal"/>
    <w:link w:val="TitleChar"/>
    <w:uiPriority w:val="10"/>
    <w:qFormat/>
    <w:rsid w:val="00286D8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86D8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86D8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86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6D82"/>
    <w:pPr>
      <w:spacing w:before="160"/>
      <w:jc w:val="center"/>
    </w:pPr>
    <w:rPr>
      <w:i/>
      <w:iCs/>
      <w:color w:val="404040" w:themeColor="text1" w:themeTint="BF"/>
    </w:rPr>
  </w:style>
  <w:style w:type="character" w:styleId="QuoteChar" w:customStyle="1">
    <w:name w:val="Quote Char"/>
    <w:basedOn w:val="DefaultParagraphFont"/>
    <w:link w:val="Quote"/>
    <w:uiPriority w:val="29"/>
    <w:rsid w:val="00286D82"/>
    <w:rPr>
      <w:i/>
      <w:iCs/>
      <w:color w:val="404040" w:themeColor="text1" w:themeTint="BF"/>
    </w:rPr>
  </w:style>
  <w:style w:type="paragraph" w:styleId="ListParagraph">
    <w:name w:val="List Paragraph"/>
    <w:basedOn w:val="Normal"/>
    <w:uiPriority w:val="34"/>
    <w:qFormat/>
    <w:rsid w:val="00286D82"/>
    <w:pPr>
      <w:ind w:left="720"/>
      <w:contextualSpacing/>
    </w:pPr>
  </w:style>
  <w:style w:type="character" w:styleId="IntenseEmphasis">
    <w:name w:val="Intense Emphasis"/>
    <w:basedOn w:val="DefaultParagraphFont"/>
    <w:uiPriority w:val="21"/>
    <w:qFormat/>
    <w:rsid w:val="00286D82"/>
    <w:rPr>
      <w:i/>
      <w:iCs/>
      <w:color w:val="0F4761" w:themeColor="accent1" w:themeShade="BF"/>
    </w:rPr>
  </w:style>
  <w:style w:type="paragraph" w:styleId="IntenseQuote">
    <w:name w:val="Intense Quote"/>
    <w:basedOn w:val="Normal"/>
    <w:next w:val="Normal"/>
    <w:link w:val="IntenseQuoteChar"/>
    <w:uiPriority w:val="30"/>
    <w:qFormat/>
    <w:rsid w:val="00286D8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286D82"/>
    <w:rPr>
      <w:i/>
      <w:iCs/>
      <w:color w:val="0F4761" w:themeColor="accent1" w:themeShade="BF"/>
    </w:rPr>
  </w:style>
  <w:style w:type="character" w:styleId="IntenseReference">
    <w:name w:val="Intense Reference"/>
    <w:basedOn w:val="DefaultParagraphFont"/>
    <w:uiPriority w:val="32"/>
    <w:qFormat/>
    <w:rsid w:val="00286D82"/>
    <w:rPr>
      <w:b/>
      <w:bCs/>
      <w:smallCaps/>
      <w:color w:val="0F4761" w:themeColor="accent1" w:themeShade="BF"/>
      <w:spacing w:val="5"/>
    </w:rPr>
  </w:style>
  <w:style w:type="character" w:styleId="Strong">
    <w:name w:val="Strong"/>
    <w:basedOn w:val="DefaultParagraphFont"/>
    <w:uiPriority w:val="22"/>
    <w:qFormat/>
    <w:rsid w:val="00286D82"/>
    <w:rPr>
      <w:b/>
      <w:bCs/>
    </w:rPr>
  </w:style>
  <w:style w:type="character" w:styleId="ui-provider" w:customStyle="1">
    <w:name w:val="ui-provider"/>
    <w:basedOn w:val="DefaultParagraphFont"/>
    <w:rsid w:val="006E5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e9c1466-196c-46cd-bec4-3dd1786a9a0b" xsi:nil="true"/>
    <lcf76f155ced4ddcb4097134ff3c332f xmlns="f816632c-27d5-4155-b0f7-c1075d30804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D597CD168F3E94C840458BE16A56627" ma:contentTypeVersion="15" ma:contentTypeDescription="Create a new document." ma:contentTypeScope="" ma:versionID="18eddea275177bc64b13deee2c9a6939">
  <xsd:schema xmlns:xsd="http://www.w3.org/2001/XMLSchema" xmlns:xs="http://www.w3.org/2001/XMLSchema" xmlns:p="http://schemas.microsoft.com/office/2006/metadata/properties" xmlns:ns2="f816632c-27d5-4155-b0f7-c1075d308043" xmlns:ns3="5e9c1466-196c-46cd-bec4-3dd1786a9a0b" targetNamespace="http://schemas.microsoft.com/office/2006/metadata/properties" ma:root="true" ma:fieldsID="994b33bf5ee348d5d4c1a1acff9461a2" ns2:_="" ns3:_="">
    <xsd:import namespace="f816632c-27d5-4155-b0f7-c1075d308043"/>
    <xsd:import namespace="5e9c1466-196c-46cd-bec4-3dd1786a9a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632c-27d5-4155-b0f7-c1075d3080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78eee82-d3ba-403b-bb0e-b224fb46d82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9c1466-196c-46cd-bec4-3dd1786a9a0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c893ab-2915-4b63-9021-f2e7341d02e8}" ma:internalName="TaxCatchAll" ma:showField="CatchAllData" ma:web="5e9c1466-196c-46cd-bec4-3dd1786a9a0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B10A4-0432-4053-9550-5473F9CF641B}">
  <ds:schemaRefs>
    <ds:schemaRef ds:uri="http://schemas.microsoft.com/office/2006/metadata/properties"/>
    <ds:schemaRef ds:uri="http://schemas.microsoft.com/office/infopath/2007/PartnerControls"/>
    <ds:schemaRef ds:uri="5e9c1466-196c-46cd-bec4-3dd1786a9a0b"/>
    <ds:schemaRef ds:uri="f816632c-27d5-4155-b0f7-c1075d308043"/>
  </ds:schemaRefs>
</ds:datastoreItem>
</file>

<file path=customXml/itemProps2.xml><?xml version="1.0" encoding="utf-8"?>
<ds:datastoreItem xmlns:ds="http://schemas.openxmlformats.org/officeDocument/2006/customXml" ds:itemID="{4A754EBE-AD84-44D9-B89D-A4121188A1C5}">
  <ds:schemaRefs>
    <ds:schemaRef ds:uri="http://schemas.microsoft.com/sharepoint/v3/contenttype/forms"/>
  </ds:schemaRefs>
</ds:datastoreItem>
</file>

<file path=customXml/itemProps3.xml><?xml version="1.0" encoding="utf-8"?>
<ds:datastoreItem xmlns:ds="http://schemas.openxmlformats.org/officeDocument/2006/customXml" ds:itemID="{89141485-A7C5-4413-B6C6-47CAB1648BAA}"/>
</file>

<file path=docMetadata/LabelInfo.xml><?xml version="1.0" encoding="utf-8"?>
<clbl:labelList xmlns:clbl="http://schemas.microsoft.com/office/2020/mipLabelMetadata">
  <clbl:label id="{9bf8c7a8-e008-49a7-9e43-ab76976c4bf8}" enabled="0" method="" siteId="{9bf8c7a8-e008-49a7-9e43-ab76976c4bf8}"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Demant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Clarkson (MWCA)</dc:creator>
  <cp:keywords/>
  <dc:description/>
  <cp:lastModifiedBy>Matthew Clarkson (MWCA)</cp:lastModifiedBy>
  <cp:revision>41</cp:revision>
  <dcterms:created xsi:type="dcterms:W3CDTF">2025-10-13T10:15:00Z</dcterms:created>
  <dcterms:modified xsi:type="dcterms:W3CDTF">2025-11-10T10:57:19Z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0x0101008D597CD168F3E94C840458BE16A56627</vt:lpwstr>
  </property>
  <property fmtid="{D5CDD505-2E9C-101B-9397-08002B2CF9AE}" pid="3" name="MediaServiceImageTags">
    <vt:lpwstr/>
  </property>
</Properties>
</file>